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4D" w:rsidRDefault="00137F2C">
      <w:bookmarkStart w:id="0" w:name="_GoBack"/>
      <w:bookmarkEnd w:id="0"/>
    </w:p>
    <w:p w:rsidR="003C408B" w:rsidRDefault="003C408B"/>
    <w:p w:rsidR="003C408B" w:rsidRDefault="003C408B"/>
    <w:p w:rsidR="003C408B" w:rsidRPr="003C408B" w:rsidRDefault="003C408B">
      <w:pPr>
        <w:rPr>
          <w:b/>
        </w:rPr>
      </w:pPr>
      <w:r w:rsidRPr="003C408B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DB822BE" wp14:editId="5C19A3DF">
            <wp:simplePos x="0" y="0"/>
            <wp:positionH relativeFrom="column">
              <wp:posOffset>38100</wp:posOffset>
            </wp:positionH>
            <wp:positionV relativeFrom="paragraph">
              <wp:posOffset>651510</wp:posOffset>
            </wp:positionV>
            <wp:extent cx="6267450" cy="2124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08B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53598BA" wp14:editId="6430F4DB">
            <wp:simplePos x="0" y="0"/>
            <wp:positionH relativeFrom="column">
              <wp:posOffset>-104775</wp:posOffset>
            </wp:positionH>
            <wp:positionV relativeFrom="paragraph">
              <wp:posOffset>3632835</wp:posOffset>
            </wp:positionV>
            <wp:extent cx="6372225" cy="3124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08B">
        <w:rPr>
          <w:b/>
          <w:sz w:val="36"/>
        </w:rPr>
        <w:t>Thermochemistry—extra notes</w:t>
      </w:r>
    </w:p>
    <w:sectPr w:rsidR="003C408B" w:rsidRPr="003C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B"/>
    <w:rsid w:val="00137F2C"/>
    <w:rsid w:val="003C408B"/>
    <w:rsid w:val="00B60B86"/>
    <w:rsid w:val="00E5493E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FEBA9-CBF1-4E77-8DEB-A7C0BA5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Gisler</dc:creator>
  <cp:lastModifiedBy>GARCIA, XAVIER</cp:lastModifiedBy>
  <cp:revision>2</cp:revision>
  <cp:lastPrinted>2016-03-09T14:39:00Z</cp:lastPrinted>
  <dcterms:created xsi:type="dcterms:W3CDTF">2018-03-28T15:28:00Z</dcterms:created>
  <dcterms:modified xsi:type="dcterms:W3CDTF">2018-03-28T15:28:00Z</dcterms:modified>
</cp:coreProperties>
</file>