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7F3A69">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72762821" w:rsidR="00AF1F87" w:rsidRPr="00395263" w:rsidRDefault="00395263" w:rsidP="007F3A69">
            <w:pPr>
              <w:jc w:val="center"/>
              <w:rPr>
                <w:sz w:val="20"/>
                <w:szCs w:val="20"/>
              </w:rPr>
            </w:pPr>
            <w:r w:rsidRPr="00395263">
              <w:rPr>
                <w:sz w:val="20"/>
                <w:szCs w:val="20"/>
              </w:rPr>
              <w:t>Business Information Management I</w:t>
            </w:r>
            <w:r w:rsidR="000C5FBF">
              <w:rPr>
                <w:sz w:val="20"/>
                <w:szCs w:val="20"/>
              </w:rPr>
              <w:t>I</w:t>
            </w:r>
          </w:p>
        </w:tc>
        <w:tc>
          <w:tcPr>
            <w:tcW w:w="1500" w:type="dxa"/>
            <w:vAlign w:val="center"/>
          </w:tcPr>
          <w:p w14:paraId="3DD2F051" w14:textId="77777777" w:rsidR="00AF1F87" w:rsidRPr="00E079E5" w:rsidRDefault="00E079E5" w:rsidP="007F3A69">
            <w:pPr>
              <w:jc w:val="center"/>
              <w:rPr>
                <w:rFonts w:ascii="Garamond" w:hAnsi="Garamond"/>
                <w:b/>
                <w:sz w:val="24"/>
              </w:rPr>
            </w:pPr>
            <w:r w:rsidRPr="00E079E5">
              <w:rPr>
                <w:rFonts w:ascii="Garamond" w:hAnsi="Garamond"/>
                <w:b/>
                <w:sz w:val="24"/>
              </w:rPr>
              <w:t>Teacher:</w:t>
            </w:r>
          </w:p>
        </w:tc>
        <w:tc>
          <w:tcPr>
            <w:tcW w:w="3130" w:type="dxa"/>
            <w:vAlign w:val="center"/>
          </w:tcPr>
          <w:p w14:paraId="605A2C37" w14:textId="4CAA48C4" w:rsidR="00AF1F87" w:rsidRDefault="006737C1" w:rsidP="006737C1">
            <w:pPr>
              <w:jc w:val="center"/>
            </w:pPr>
            <w:r>
              <w:t>Mr. Santana</w:t>
            </w:r>
            <w:commentRangeStart w:id="0"/>
            <w:r w:rsidR="00E079E5">
              <w:t xml:space="preserve"> </w:t>
            </w:r>
            <w:commentRangeEnd w:id="0"/>
            <w:r w:rsidR="00E079E5">
              <w:rPr>
                <w:rStyle w:val="CommentReference"/>
              </w:rPr>
              <w:commentReference w:id="0"/>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7F3A69">
            <w:pPr>
              <w:jc w:val="center"/>
              <w:rPr>
                <w:rFonts w:ascii="Garamond" w:hAnsi="Garamond"/>
                <w:b/>
                <w:sz w:val="24"/>
              </w:rPr>
            </w:pPr>
            <w:r w:rsidRPr="00E079E5">
              <w:rPr>
                <w:rFonts w:ascii="Garamond" w:hAnsi="Garamond"/>
                <w:b/>
                <w:sz w:val="24"/>
              </w:rPr>
              <w:t>Year:</w:t>
            </w:r>
          </w:p>
        </w:tc>
        <w:tc>
          <w:tcPr>
            <w:tcW w:w="3013" w:type="dxa"/>
            <w:vAlign w:val="center"/>
          </w:tcPr>
          <w:p w14:paraId="7C2CDB29" w14:textId="128D756F" w:rsidR="00AF1F87" w:rsidRDefault="00B65E91" w:rsidP="00B65E91">
            <w:pPr>
              <w:jc w:val="center"/>
            </w:pPr>
            <w:r>
              <w:t>2018-2019</w:t>
            </w:r>
          </w:p>
        </w:tc>
        <w:tc>
          <w:tcPr>
            <w:tcW w:w="1500" w:type="dxa"/>
            <w:vAlign w:val="center"/>
          </w:tcPr>
          <w:p w14:paraId="5FE0B7EB" w14:textId="77777777" w:rsidR="00AF1F87" w:rsidRPr="00E079E5" w:rsidRDefault="00E079E5" w:rsidP="007F3A69">
            <w:pPr>
              <w:jc w:val="center"/>
              <w:rPr>
                <w:rFonts w:ascii="Garamond" w:hAnsi="Garamond"/>
                <w:b/>
                <w:sz w:val="24"/>
              </w:rPr>
            </w:pPr>
            <w:r w:rsidRPr="00E079E5">
              <w:rPr>
                <w:rFonts w:ascii="Garamond" w:hAnsi="Garamond"/>
                <w:b/>
                <w:sz w:val="24"/>
              </w:rPr>
              <w:t>Email:</w:t>
            </w:r>
          </w:p>
        </w:tc>
        <w:tc>
          <w:tcPr>
            <w:tcW w:w="3130" w:type="dxa"/>
            <w:vAlign w:val="center"/>
          </w:tcPr>
          <w:p w14:paraId="4AFC8E4F" w14:textId="0493E849" w:rsidR="00AF1F87" w:rsidRDefault="006737C1" w:rsidP="00E079E5">
            <w:pPr>
              <w:jc w:val="center"/>
            </w:pPr>
            <w:r>
              <w:t>asantana2@saisd.net</w:t>
            </w:r>
            <w:commentRangeStart w:id="1"/>
            <w:r w:rsidR="008C08F2">
              <w:fldChar w:fldCharType="begin"/>
            </w:r>
            <w:r w:rsidR="008C08F2">
              <w:instrText xml:space="preserve"> HYPERLINK "mailto:tjefferson1@saisd.net" </w:instrText>
            </w:r>
            <w:r w:rsidR="008C08F2">
              <w:fldChar w:fldCharType="end"/>
            </w:r>
            <w:commentRangeEnd w:id="1"/>
            <w:r w:rsidR="00E079E5">
              <w:rPr>
                <w:rStyle w:val="CommentReference"/>
              </w:rPr>
              <w:commentReference w:id="1"/>
            </w:r>
          </w:p>
        </w:tc>
      </w:tr>
      <w:tr w:rsidR="00E079E5" w14:paraId="06BB9DD9" w14:textId="77777777" w:rsidTr="00E079E5">
        <w:trPr>
          <w:trHeight w:val="290"/>
          <w:jc w:val="center"/>
        </w:trPr>
        <w:tc>
          <w:tcPr>
            <w:tcW w:w="1890" w:type="dxa"/>
            <w:vAlign w:val="center"/>
          </w:tcPr>
          <w:p w14:paraId="63A01635" w14:textId="77777777" w:rsidR="00AF1F87" w:rsidRPr="00E079E5" w:rsidRDefault="00E079E5" w:rsidP="007F3A69">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35C1A57F" w:rsidR="00AF1F87" w:rsidRDefault="009A438C" w:rsidP="007F3A69">
            <w:pPr>
              <w:jc w:val="center"/>
            </w:pPr>
            <w:r>
              <w:t>1</w:t>
            </w:r>
          </w:p>
        </w:tc>
        <w:tc>
          <w:tcPr>
            <w:tcW w:w="1500" w:type="dxa"/>
            <w:vAlign w:val="center"/>
          </w:tcPr>
          <w:p w14:paraId="60440F1D" w14:textId="77777777" w:rsidR="00AF1F87" w:rsidRPr="00E079E5" w:rsidRDefault="00E079E5" w:rsidP="007F3A69">
            <w:pPr>
              <w:jc w:val="center"/>
              <w:rPr>
                <w:rFonts w:ascii="Garamond" w:hAnsi="Garamond"/>
                <w:b/>
                <w:sz w:val="24"/>
              </w:rPr>
            </w:pPr>
            <w:r w:rsidRPr="00E079E5">
              <w:rPr>
                <w:rFonts w:ascii="Garamond" w:hAnsi="Garamond"/>
                <w:b/>
                <w:sz w:val="24"/>
              </w:rPr>
              <w:t>Room:</w:t>
            </w:r>
          </w:p>
        </w:tc>
        <w:tc>
          <w:tcPr>
            <w:tcW w:w="3130" w:type="dxa"/>
            <w:vAlign w:val="center"/>
          </w:tcPr>
          <w:p w14:paraId="2E04BC61" w14:textId="0D897DB1" w:rsidR="00AF1F87" w:rsidRDefault="00FA364E" w:rsidP="007F3A69">
            <w:pPr>
              <w:jc w:val="center"/>
            </w:pPr>
            <w:r>
              <w:t>1904</w:t>
            </w:r>
          </w:p>
        </w:tc>
      </w:tr>
      <w:tr w:rsidR="00E079E5" w14:paraId="75679E09" w14:textId="77777777" w:rsidTr="00E079E5">
        <w:trPr>
          <w:trHeight w:val="300"/>
          <w:jc w:val="center"/>
        </w:trPr>
        <w:tc>
          <w:tcPr>
            <w:tcW w:w="1890" w:type="dxa"/>
            <w:vAlign w:val="center"/>
          </w:tcPr>
          <w:p w14:paraId="66A341AE" w14:textId="77777777" w:rsidR="00E079E5" w:rsidRPr="00E079E5" w:rsidRDefault="00E079E5" w:rsidP="007F3A69">
            <w:pPr>
              <w:jc w:val="center"/>
              <w:rPr>
                <w:rFonts w:ascii="Garamond" w:hAnsi="Garamond"/>
                <w:b/>
                <w:sz w:val="24"/>
              </w:rPr>
            </w:pPr>
            <w:r w:rsidRPr="00E079E5">
              <w:rPr>
                <w:rFonts w:ascii="Garamond" w:hAnsi="Garamond"/>
                <w:b/>
                <w:sz w:val="24"/>
              </w:rPr>
              <w:t>Grade:</w:t>
            </w:r>
          </w:p>
        </w:tc>
        <w:tc>
          <w:tcPr>
            <w:tcW w:w="3013" w:type="dxa"/>
            <w:vAlign w:val="center"/>
          </w:tcPr>
          <w:p w14:paraId="201BA4BA" w14:textId="6671F1AD" w:rsidR="00E079E5" w:rsidRDefault="004933F6" w:rsidP="007F3A69">
            <w:pPr>
              <w:jc w:val="center"/>
            </w:pPr>
            <w:r>
              <w:t>11</w:t>
            </w:r>
            <w:r w:rsidR="009A438C">
              <w:t>-12</w:t>
            </w:r>
          </w:p>
        </w:tc>
        <w:tc>
          <w:tcPr>
            <w:tcW w:w="1500" w:type="dxa"/>
            <w:vAlign w:val="center"/>
          </w:tcPr>
          <w:p w14:paraId="5F8B385A" w14:textId="77777777" w:rsidR="00E079E5" w:rsidRPr="00E079E5" w:rsidRDefault="00E079E5" w:rsidP="007F3A69">
            <w:pPr>
              <w:jc w:val="center"/>
              <w:rPr>
                <w:rFonts w:ascii="Garamond" w:hAnsi="Garamond"/>
                <w:b/>
                <w:sz w:val="24"/>
              </w:rPr>
            </w:pPr>
            <w:r w:rsidRPr="00E079E5">
              <w:rPr>
                <w:rFonts w:ascii="Garamond" w:hAnsi="Garamond"/>
                <w:b/>
                <w:sz w:val="24"/>
              </w:rPr>
              <w:t>Conference:</w:t>
            </w:r>
          </w:p>
        </w:tc>
        <w:tc>
          <w:tcPr>
            <w:tcW w:w="3130" w:type="dxa"/>
            <w:vAlign w:val="center"/>
          </w:tcPr>
          <w:p w14:paraId="7AFDCB27" w14:textId="364C14D9" w:rsidR="00E079E5" w:rsidRDefault="003537A2" w:rsidP="007F3A69">
            <w:pPr>
              <w:jc w:val="center"/>
            </w:pPr>
            <w:r>
              <w:t>A 8:45AM – 10:15AM</w:t>
            </w:r>
          </w:p>
        </w:tc>
      </w:tr>
    </w:tbl>
    <w:p w14:paraId="2326BDAD" w14:textId="77777777" w:rsidR="00250991" w:rsidRDefault="00250991" w:rsidP="007F3A69"/>
    <w:p w14:paraId="204759CF" w14:textId="77777777" w:rsidR="00AF1F87" w:rsidRDefault="00AF1F87" w:rsidP="00EF3DD6">
      <w:pPr>
        <w:pStyle w:val="Heading2"/>
        <w:ind w:left="-360"/>
      </w:pPr>
      <w:r w:rsidRPr="00AF1F87">
        <w:t>Course Description</w:t>
      </w:r>
    </w:p>
    <w:p w14:paraId="02433A0B" w14:textId="2EBDB470" w:rsidR="00D850D2" w:rsidRDefault="000C5FBF" w:rsidP="00EF3DD6">
      <w:pPr>
        <w:ind w:left="-360"/>
        <w:rPr>
          <w:sz w:val="20"/>
          <w:szCs w:val="20"/>
          <w:shd w:val="clear" w:color="auto" w:fill="FFFFFF"/>
        </w:rPr>
      </w:pPr>
      <w:r w:rsidRPr="000C5FBF">
        <w:rPr>
          <w:sz w:val="20"/>
          <w:szCs w:val="20"/>
          <w:shd w:val="clear" w:color="auto" w:fill="FFFFFF"/>
        </w:rPr>
        <w:t>Students implement personal and interpersonal skills to strengthen individual performance in the workplace and in society and make a successful transition to the workforce or postsecondary education. Students apply technical skills to address business applications of emerging technologies, create complex word-processing documents, develop sophisticated spreadsheets using charts and graphs, and make an electronic presentation using appropriate multimedia software.</w:t>
      </w:r>
    </w:p>
    <w:p w14:paraId="632A590A" w14:textId="77777777" w:rsidR="000C5FBF" w:rsidRPr="00F50E6C" w:rsidRDefault="000C5FBF" w:rsidP="00EF3DD6">
      <w:pPr>
        <w:ind w:left="-360"/>
        <w:rPr>
          <w:sz w:val="16"/>
          <w:szCs w:val="16"/>
        </w:rPr>
      </w:pPr>
    </w:p>
    <w:p w14:paraId="3E20B7F2" w14:textId="3DD266C2" w:rsidR="001323CA" w:rsidRDefault="001323CA" w:rsidP="00EF3DD6">
      <w:pPr>
        <w:pStyle w:val="Heading2"/>
        <w:ind w:left="-360"/>
      </w:pPr>
      <w:r w:rsidRPr="00AF1F87">
        <w:t xml:space="preserve">Course </w:t>
      </w:r>
      <w:r>
        <w:t>Requirements</w:t>
      </w:r>
    </w:p>
    <w:p w14:paraId="6D21A0BF" w14:textId="236DC8B6" w:rsidR="001323CA" w:rsidRPr="00712B83" w:rsidRDefault="001323CA" w:rsidP="00EF3DD6">
      <w:pPr>
        <w:ind w:left="-360"/>
        <w:rPr>
          <w:sz w:val="20"/>
          <w:szCs w:val="20"/>
        </w:rPr>
      </w:pPr>
      <w:r w:rsidRPr="00712B83">
        <w:rPr>
          <w:sz w:val="20"/>
          <w:szCs w:val="20"/>
        </w:rPr>
        <w:t>This course is reco</w:t>
      </w:r>
      <w:r w:rsidR="000C5FBF">
        <w:rPr>
          <w:sz w:val="20"/>
          <w:szCs w:val="20"/>
        </w:rPr>
        <w:t>mmended for students in Grades 11</w:t>
      </w:r>
      <w:r w:rsidRPr="00712B83">
        <w:rPr>
          <w:sz w:val="20"/>
          <w:szCs w:val="20"/>
        </w:rPr>
        <w:t xml:space="preserve">-12. Recommended prerequisite: </w:t>
      </w:r>
      <w:r w:rsidR="000C5FBF">
        <w:rPr>
          <w:sz w:val="20"/>
          <w:szCs w:val="20"/>
        </w:rPr>
        <w:t>Business Information Management I.</w:t>
      </w:r>
    </w:p>
    <w:p w14:paraId="62D33EB8" w14:textId="77777777" w:rsidR="001323CA" w:rsidRPr="00F50E6C" w:rsidRDefault="001323CA" w:rsidP="00EF3DD6">
      <w:pPr>
        <w:ind w:left="-360"/>
        <w:rPr>
          <w:sz w:val="16"/>
          <w:szCs w:val="16"/>
        </w:rPr>
      </w:pPr>
    </w:p>
    <w:p w14:paraId="675F65FC" w14:textId="77777777" w:rsidR="00AF1F87" w:rsidRDefault="00AF1F87" w:rsidP="00EF3DD6">
      <w:pPr>
        <w:pStyle w:val="Heading2"/>
        <w:ind w:left="-360"/>
      </w:pPr>
      <w:r>
        <w:t>Course Materials</w:t>
      </w:r>
    </w:p>
    <w:p w14:paraId="51D86EE7" w14:textId="77777777" w:rsidR="00AF1F87" w:rsidRPr="00712B83" w:rsidRDefault="00AF1F87" w:rsidP="00EF3DD6">
      <w:pPr>
        <w:ind w:left="-360"/>
        <w:rPr>
          <w:sz w:val="20"/>
          <w:szCs w:val="20"/>
        </w:rPr>
      </w:pPr>
      <w:r w:rsidRPr="00712B83">
        <w:rPr>
          <w:sz w:val="20"/>
          <w:szCs w:val="20"/>
        </w:rPr>
        <w:t>Each student is required to bring the following materials to class daily:</w:t>
      </w:r>
    </w:p>
    <w:p w14:paraId="77238582" w14:textId="4820D045" w:rsidR="00AF1F87" w:rsidRDefault="00AF1F87" w:rsidP="00EF3DD6">
      <w:pPr>
        <w:ind w:left="-360"/>
        <w:rPr>
          <w:sz w:val="20"/>
          <w:szCs w:val="20"/>
        </w:rPr>
      </w:pPr>
    </w:p>
    <w:p w14:paraId="2DE2B01F" w14:textId="77777777" w:rsidR="00F50E6C" w:rsidRPr="00712B83" w:rsidRDefault="00F50E6C" w:rsidP="00EF3DD6">
      <w:pPr>
        <w:ind w:left="-360"/>
        <w:rPr>
          <w:sz w:val="20"/>
          <w:szCs w:val="20"/>
        </w:rPr>
        <w:sectPr w:rsidR="00F50E6C" w:rsidRPr="00712B83" w:rsidSect="00EF3DD6">
          <w:headerReference w:type="default" r:id="rId10"/>
          <w:footerReference w:type="default" r:id="rId11"/>
          <w:headerReference w:type="first" r:id="rId12"/>
          <w:footerReference w:type="first" r:id="rId13"/>
          <w:pgSz w:w="12240" w:h="15840"/>
          <w:pgMar w:top="1440" w:right="1440" w:bottom="1440" w:left="1530" w:header="1008" w:footer="720" w:gutter="0"/>
          <w:cols w:space="720"/>
          <w:titlePg/>
          <w:docGrid w:linePitch="360"/>
        </w:sectPr>
      </w:pPr>
    </w:p>
    <w:p w14:paraId="28C5B427" w14:textId="77777777" w:rsidR="00AF1F87" w:rsidRPr="00712B83" w:rsidRDefault="00AF1F87" w:rsidP="00E92337">
      <w:pPr>
        <w:pStyle w:val="ListParagraph"/>
        <w:numPr>
          <w:ilvl w:val="0"/>
          <w:numId w:val="1"/>
        </w:numPr>
        <w:ind w:left="360" w:firstLine="0"/>
        <w:rPr>
          <w:sz w:val="20"/>
          <w:szCs w:val="20"/>
        </w:rPr>
      </w:pPr>
      <w:r w:rsidRPr="00712B83">
        <w:rPr>
          <w:sz w:val="20"/>
          <w:szCs w:val="20"/>
        </w:rPr>
        <w:lastRenderedPageBreak/>
        <w:t>Pen/pencil</w:t>
      </w:r>
    </w:p>
    <w:p w14:paraId="439D139C" w14:textId="77777777" w:rsidR="00AF1F87" w:rsidRPr="00712B83" w:rsidRDefault="00AF1F87" w:rsidP="00E92337">
      <w:pPr>
        <w:pStyle w:val="ListParagraph"/>
        <w:numPr>
          <w:ilvl w:val="0"/>
          <w:numId w:val="1"/>
        </w:numPr>
        <w:ind w:left="360" w:firstLine="0"/>
        <w:rPr>
          <w:sz w:val="20"/>
          <w:szCs w:val="20"/>
        </w:rPr>
      </w:pPr>
      <w:r w:rsidRPr="00712B83">
        <w:rPr>
          <w:sz w:val="20"/>
          <w:szCs w:val="20"/>
        </w:rPr>
        <w:t>Paper</w:t>
      </w:r>
    </w:p>
    <w:p w14:paraId="121B11F2" w14:textId="7D2ECA58" w:rsidR="00AF1F87" w:rsidRPr="00712B83" w:rsidRDefault="00A133B7" w:rsidP="00E92337">
      <w:pPr>
        <w:pStyle w:val="ListParagraph"/>
        <w:numPr>
          <w:ilvl w:val="0"/>
          <w:numId w:val="1"/>
        </w:numPr>
        <w:ind w:left="360" w:firstLine="0"/>
        <w:rPr>
          <w:sz w:val="20"/>
          <w:szCs w:val="20"/>
        </w:rPr>
      </w:pPr>
      <w:r w:rsidRPr="00712B83">
        <w:rPr>
          <w:sz w:val="20"/>
          <w:szCs w:val="20"/>
        </w:rPr>
        <w:t>USB Flash Drive</w:t>
      </w:r>
    </w:p>
    <w:p w14:paraId="167A017C" w14:textId="77777777" w:rsidR="00EF3DD6" w:rsidRPr="00EF3DD6" w:rsidRDefault="00AF1F87" w:rsidP="00E92337">
      <w:pPr>
        <w:pStyle w:val="ListParagraph"/>
        <w:numPr>
          <w:ilvl w:val="0"/>
          <w:numId w:val="1"/>
        </w:numPr>
        <w:ind w:left="360" w:firstLine="0"/>
        <w:rPr>
          <w:rStyle w:val="CommentReference"/>
          <w:sz w:val="20"/>
          <w:szCs w:val="20"/>
        </w:rPr>
      </w:pPr>
      <w:r w:rsidRPr="00712B83">
        <w:rPr>
          <w:sz w:val="20"/>
          <w:szCs w:val="20"/>
        </w:rPr>
        <w:lastRenderedPageBreak/>
        <w:t>A</w:t>
      </w:r>
      <w:r w:rsidR="00E079E5" w:rsidRPr="00712B83">
        <w:rPr>
          <w:sz w:val="20"/>
          <w:szCs w:val="20"/>
        </w:rPr>
        <w:t>ny other course-</w:t>
      </w:r>
      <w:r w:rsidRPr="00712B83">
        <w:rPr>
          <w:sz w:val="20"/>
          <w:szCs w:val="20"/>
        </w:rPr>
        <w:t>related materials</w:t>
      </w:r>
    </w:p>
    <w:p w14:paraId="3C05CE5B" w14:textId="6A7B47AF" w:rsidR="00EF3DD6" w:rsidRPr="00EF3DD6" w:rsidRDefault="00EF3DD6" w:rsidP="00E92337">
      <w:pPr>
        <w:pStyle w:val="ListParagraph"/>
        <w:numPr>
          <w:ilvl w:val="0"/>
          <w:numId w:val="1"/>
        </w:numPr>
        <w:ind w:left="360" w:firstLine="0"/>
        <w:rPr>
          <w:sz w:val="20"/>
          <w:szCs w:val="20"/>
        </w:rPr>
      </w:pPr>
      <w:r w:rsidRPr="00EF3DD6">
        <w:rPr>
          <w:sz w:val="20"/>
          <w:szCs w:val="20"/>
        </w:rPr>
        <w:t>Headphones/ear buds</w:t>
      </w:r>
    </w:p>
    <w:p w14:paraId="338C333A" w14:textId="40250FBA" w:rsidR="00AF1F87" w:rsidRDefault="00AF1F87" w:rsidP="00EF3DD6">
      <w:pPr>
        <w:pStyle w:val="ListParagraph"/>
        <w:ind w:left="-360"/>
        <w:rPr>
          <w:sz w:val="20"/>
          <w:szCs w:val="20"/>
        </w:rPr>
      </w:pPr>
    </w:p>
    <w:p w14:paraId="7F2F2DC2" w14:textId="468D21E8" w:rsidR="00EF3DD6" w:rsidRPr="00EF3DD6" w:rsidRDefault="00EF3DD6" w:rsidP="00EF3DD6">
      <w:pPr>
        <w:rPr>
          <w:sz w:val="20"/>
          <w:szCs w:val="20"/>
        </w:rPr>
        <w:sectPr w:rsidR="00EF3DD6" w:rsidRPr="00EF3DD6" w:rsidSect="00EF3DD6">
          <w:type w:val="continuous"/>
          <w:pgSz w:w="12240" w:h="15840"/>
          <w:pgMar w:top="1440" w:right="1440" w:bottom="1440" w:left="1530" w:header="720" w:footer="720" w:gutter="0"/>
          <w:cols w:num="2" w:space="720"/>
          <w:docGrid w:linePitch="360"/>
        </w:sectPr>
      </w:pPr>
    </w:p>
    <w:p w14:paraId="60C60436" w14:textId="77777777" w:rsidR="00EF3DD6" w:rsidRDefault="00EF3DD6" w:rsidP="00EF3DD6">
      <w:pPr>
        <w:ind w:left="-360"/>
        <w:rPr>
          <w:sz w:val="20"/>
          <w:szCs w:val="20"/>
        </w:rPr>
      </w:pPr>
    </w:p>
    <w:p w14:paraId="681663D4" w14:textId="524F0ED1" w:rsidR="00D850D2" w:rsidRDefault="00AF1F87" w:rsidP="00EF3DD6">
      <w:pPr>
        <w:ind w:left="-360"/>
        <w:rPr>
          <w:sz w:val="20"/>
          <w:szCs w:val="20"/>
        </w:rPr>
      </w:pPr>
      <w:r w:rsidRPr="00712B83">
        <w:rPr>
          <w:sz w:val="20"/>
          <w:szCs w:val="20"/>
        </w:rPr>
        <w:t xml:space="preserve">Occasionally, non-standard supplies, not available on campus, will be required to complete student project deliverables (i.e. poster board, </w:t>
      </w:r>
      <w:r w:rsidR="00CB79C7" w:rsidRPr="00712B83">
        <w:rPr>
          <w:sz w:val="20"/>
          <w:szCs w:val="20"/>
        </w:rPr>
        <w:t>colored paper, etc.)</w:t>
      </w:r>
    </w:p>
    <w:p w14:paraId="3DF85BC4" w14:textId="77777777" w:rsidR="00EF3DD6" w:rsidRPr="00F50E6C" w:rsidRDefault="00EF3DD6" w:rsidP="00EF3DD6">
      <w:pPr>
        <w:ind w:left="-360"/>
        <w:rPr>
          <w:sz w:val="16"/>
          <w:szCs w:val="16"/>
        </w:rPr>
      </w:pPr>
    </w:p>
    <w:p w14:paraId="2ACCD9BE" w14:textId="25165853" w:rsidR="00AF1F87" w:rsidRDefault="00D26EB2" w:rsidP="00EF3DD6">
      <w:pPr>
        <w:pStyle w:val="Heading2"/>
        <w:ind w:left="-360"/>
      </w:pPr>
      <w:r w:rsidRPr="00D26EB2">
        <w:rPr>
          <w:noProof/>
        </w:rPr>
        <w:drawing>
          <wp:anchor distT="0" distB="0" distL="114300" distR="114300" simplePos="0" relativeHeight="251658240" behindDoc="0" locked="0" layoutInCell="1" allowOverlap="1" wp14:anchorId="49717C88" wp14:editId="683371E6">
            <wp:simplePos x="0" y="0"/>
            <wp:positionH relativeFrom="column">
              <wp:posOffset>3811574</wp:posOffset>
            </wp:positionH>
            <wp:positionV relativeFrom="paragraph">
              <wp:posOffset>291796</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EF3DD6">
      <w:pPr>
        <w:ind w:left="-360"/>
        <w:sectPr w:rsidR="00894BF8" w:rsidSect="00EF3DD6">
          <w:type w:val="continuous"/>
          <w:pgSz w:w="12240" w:h="15840"/>
          <w:pgMar w:top="1440" w:right="1440" w:bottom="1440" w:left="1530" w:header="720" w:footer="720" w:gutter="0"/>
          <w:cols w:space="720"/>
          <w:docGrid w:linePitch="360"/>
        </w:sectPr>
      </w:pPr>
    </w:p>
    <w:p w14:paraId="5748D366" w14:textId="31DDCD36" w:rsidR="007F3A69" w:rsidRPr="00712B83" w:rsidRDefault="007F3A69" w:rsidP="00EF3DD6">
      <w:pPr>
        <w:ind w:left="-360"/>
        <w:rPr>
          <w:sz w:val="20"/>
          <w:szCs w:val="20"/>
        </w:rPr>
      </w:pPr>
      <w:r w:rsidRPr="00712B83">
        <w:rPr>
          <w:sz w:val="20"/>
          <w:szCs w:val="20"/>
        </w:rPr>
        <w:lastRenderedPageBreak/>
        <w:t>Students’ grades will be calculated as follows:</w:t>
      </w:r>
    </w:p>
    <w:p w14:paraId="1FE2D50F" w14:textId="241EAFF2" w:rsidR="007F3A69" w:rsidRPr="00712B83" w:rsidRDefault="007F3A69" w:rsidP="00E92337">
      <w:pPr>
        <w:pStyle w:val="ListParagraph"/>
        <w:numPr>
          <w:ilvl w:val="0"/>
          <w:numId w:val="2"/>
        </w:numPr>
        <w:ind w:left="360" w:firstLine="0"/>
        <w:rPr>
          <w:sz w:val="20"/>
          <w:szCs w:val="20"/>
        </w:rPr>
      </w:pPr>
      <w:r w:rsidRPr="00712B83">
        <w:rPr>
          <w:sz w:val="20"/>
          <w:szCs w:val="20"/>
        </w:rPr>
        <w:t>Assessment Performance (40%)</w:t>
      </w:r>
    </w:p>
    <w:p w14:paraId="5C147498" w14:textId="2F3C9603" w:rsidR="007F3A69" w:rsidRPr="00712B83" w:rsidRDefault="007F3A69" w:rsidP="00E92337">
      <w:pPr>
        <w:pStyle w:val="ListParagraph"/>
        <w:numPr>
          <w:ilvl w:val="0"/>
          <w:numId w:val="2"/>
        </w:numPr>
        <w:ind w:left="360" w:firstLine="0"/>
        <w:rPr>
          <w:sz w:val="20"/>
          <w:szCs w:val="20"/>
        </w:rPr>
      </w:pPr>
      <w:r w:rsidRPr="00712B83">
        <w:rPr>
          <w:sz w:val="20"/>
          <w:szCs w:val="20"/>
        </w:rPr>
        <w:t>Class Work &amp; Homework Performance (60%)</w:t>
      </w:r>
    </w:p>
    <w:p w14:paraId="17C9C463" w14:textId="77777777" w:rsidR="007F3A69" w:rsidRPr="00F50E6C" w:rsidRDefault="007F3A69" w:rsidP="00EF3DD6">
      <w:pPr>
        <w:ind w:left="-360"/>
        <w:rPr>
          <w:sz w:val="16"/>
          <w:szCs w:val="16"/>
        </w:rPr>
      </w:pPr>
    </w:p>
    <w:p w14:paraId="3E92DA5A" w14:textId="2DAFBD64" w:rsidR="00F50E6C" w:rsidRPr="00712B83" w:rsidRDefault="007F3A69" w:rsidP="00F50E6C">
      <w:pPr>
        <w:ind w:left="-360"/>
        <w:rPr>
          <w:sz w:val="20"/>
          <w:szCs w:val="20"/>
        </w:rPr>
      </w:pPr>
      <w:r w:rsidRPr="00712B83">
        <w:rPr>
          <w:sz w:val="20"/>
          <w:szCs w:val="20"/>
        </w:rPr>
        <w:t>The following grade scale will be utilized for recording students’ grades: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EF3DD6" w:rsidRPr="00771607" w14:paraId="32D141E1" w14:textId="77777777" w:rsidTr="00890882">
        <w:trPr>
          <w:trHeight w:val="310"/>
        </w:trPr>
        <w:tc>
          <w:tcPr>
            <w:tcW w:w="1041" w:type="dxa"/>
            <w:vAlign w:val="center"/>
          </w:tcPr>
          <w:p w14:paraId="3868506A" w14:textId="77777777" w:rsidR="00EF3DD6" w:rsidRPr="00771607" w:rsidRDefault="00EF3DD6" w:rsidP="00890882">
            <w:pPr>
              <w:spacing w:line="259" w:lineRule="auto"/>
              <w:rPr>
                <w:sz w:val="20"/>
                <w:szCs w:val="20"/>
              </w:rPr>
            </w:pPr>
            <w:r w:rsidRPr="00771607">
              <w:rPr>
                <w:sz w:val="20"/>
                <w:szCs w:val="20"/>
              </w:rPr>
              <w:t>A</w:t>
            </w:r>
          </w:p>
        </w:tc>
        <w:tc>
          <w:tcPr>
            <w:tcW w:w="1041" w:type="dxa"/>
            <w:vAlign w:val="center"/>
          </w:tcPr>
          <w:p w14:paraId="14E1BB0B" w14:textId="77777777" w:rsidR="00EF3DD6" w:rsidRPr="00771607" w:rsidRDefault="00EF3DD6" w:rsidP="00890882">
            <w:pPr>
              <w:spacing w:line="259" w:lineRule="auto"/>
              <w:rPr>
                <w:sz w:val="20"/>
                <w:szCs w:val="20"/>
              </w:rPr>
            </w:pPr>
            <w:r w:rsidRPr="00771607">
              <w:rPr>
                <w:sz w:val="20"/>
                <w:szCs w:val="20"/>
              </w:rPr>
              <w:t>90-100</w:t>
            </w:r>
          </w:p>
        </w:tc>
      </w:tr>
      <w:tr w:rsidR="00EF3DD6" w:rsidRPr="00771607" w14:paraId="1A619C1F" w14:textId="77777777" w:rsidTr="00890882">
        <w:trPr>
          <w:trHeight w:val="321"/>
        </w:trPr>
        <w:tc>
          <w:tcPr>
            <w:tcW w:w="1041" w:type="dxa"/>
            <w:vAlign w:val="center"/>
          </w:tcPr>
          <w:p w14:paraId="20D92703" w14:textId="77777777" w:rsidR="00EF3DD6" w:rsidRPr="00771607" w:rsidRDefault="00EF3DD6" w:rsidP="00890882">
            <w:pPr>
              <w:spacing w:line="259" w:lineRule="auto"/>
              <w:rPr>
                <w:sz w:val="20"/>
                <w:szCs w:val="20"/>
              </w:rPr>
            </w:pPr>
            <w:r w:rsidRPr="00771607">
              <w:rPr>
                <w:sz w:val="20"/>
                <w:szCs w:val="20"/>
              </w:rPr>
              <w:t>B</w:t>
            </w:r>
          </w:p>
        </w:tc>
        <w:tc>
          <w:tcPr>
            <w:tcW w:w="1041" w:type="dxa"/>
            <w:vAlign w:val="center"/>
          </w:tcPr>
          <w:p w14:paraId="45BA6280" w14:textId="77777777" w:rsidR="00EF3DD6" w:rsidRPr="00771607" w:rsidRDefault="00EF3DD6" w:rsidP="00890882">
            <w:pPr>
              <w:spacing w:line="259" w:lineRule="auto"/>
              <w:rPr>
                <w:sz w:val="20"/>
                <w:szCs w:val="20"/>
              </w:rPr>
            </w:pPr>
            <w:r w:rsidRPr="00771607">
              <w:rPr>
                <w:sz w:val="20"/>
                <w:szCs w:val="20"/>
              </w:rPr>
              <w:t>80-89</w:t>
            </w:r>
          </w:p>
        </w:tc>
      </w:tr>
      <w:tr w:rsidR="00EF3DD6" w:rsidRPr="00771607" w14:paraId="70E05E78" w14:textId="77777777" w:rsidTr="00890882">
        <w:trPr>
          <w:trHeight w:val="310"/>
        </w:trPr>
        <w:tc>
          <w:tcPr>
            <w:tcW w:w="1041" w:type="dxa"/>
            <w:vAlign w:val="center"/>
          </w:tcPr>
          <w:p w14:paraId="2DAF2003" w14:textId="77777777" w:rsidR="00EF3DD6" w:rsidRPr="00771607" w:rsidRDefault="00EF3DD6" w:rsidP="00890882">
            <w:pPr>
              <w:spacing w:line="259" w:lineRule="auto"/>
              <w:rPr>
                <w:sz w:val="20"/>
                <w:szCs w:val="20"/>
              </w:rPr>
            </w:pPr>
            <w:r w:rsidRPr="00771607">
              <w:rPr>
                <w:sz w:val="20"/>
                <w:szCs w:val="20"/>
              </w:rPr>
              <w:t>C</w:t>
            </w:r>
          </w:p>
        </w:tc>
        <w:tc>
          <w:tcPr>
            <w:tcW w:w="1041" w:type="dxa"/>
            <w:vAlign w:val="center"/>
          </w:tcPr>
          <w:p w14:paraId="326BE942" w14:textId="77777777" w:rsidR="00EF3DD6" w:rsidRPr="00771607" w:rsidRDefault="00EF3DD6" w:rsidP="00890882">
            <w:pPr>
              <w:spacing w:line="259" w:lineRule="auto"/>
              <w:rPr>
                <w:sz w:val="20"/>
                <w:szCs w:val="20"/>
              </w:rPr>
            </w:pPr>
            <w:r w:rsidRPr="00771607">
              <w:rPr>
                <w:sz w:val="20"/>
                <w:szCs w:val="20"/>
              </w:rPr>
              <w:t>75-79</w:t>
            </w:r>
          </w:p>
        </w:tc>
      </w:tr>
      <w:tr w:rsidR="00EF3DD6" w:rsidRPr="00771607" w14:paraId="56BB45EC" w14:textId="77777777" w:rsidTr="00890882">
        <w:trPr>
          <w:trHeight w:val="310"/>
        </w:trPr>
        <w:tc>
          <w:tcPr>
            <w:tcW w:w="1041" w:type="dxa"/>
            <w:vAlign w:val="center"/>
          </w:tcPr>
          <w:p w14:paraId="6A950519" w14:textId="77777777" w:rsidR="00EF3DD6" w:rsidRPr="00771607" w:rsidRDefault="00EF3DD6" w:rsidP="00890882">
            <w:pPr>
              <w:spacing w:line="259" w:lineRule="auto"/>
              <w:rPr>
                <w:sz w:val="20"/>
                <w:szCs w:val="20"/>
              </w:rPr>
            </w:pPr>
            <w:r w:rsidRPr="00771607">
              <w:rPr>
                <w:sz w:val="20"/>
                <w:szCs w:val="20"/>
              </w:rPr>
              <w:t>D</w:t>
            </w:r>
          </w:p>
        </w:tc>
        <w:tc>
          <w:tcPr>
            <w:tcW w:w="1041" w:type="dxa"/>
            <w:vAlign w:val="center"/>
          </w:tcPr>
          <w:p w14:paraId="71F1724F" w14:textId="77777777" w:rsidR="00EF3DD6" w:rsidRPr="00771607" w:rsidRDefault="00EF3DD6" w:rsidP="00890882">
            <w:pPr>
              <w:spacing w:line="259" w:lineRule="auto"/>
              <w:rPr>
                <w:sz w:val="20"/>
                <w:szCs w:val="20"/>
              </w:rPr>
            </w:pPr>
            <w:r w:rsidRPr="00771607">
              <w:rPr>
                <w:sz w:val="20"/>
                <w:szCs w:val="20"/>
              </w:rPr>
              <w:t>70-74</w:t>
            </w:r>
          </w:p>
        </w:tc>
      </w:tr>
      <w:tr w:rsidR="00EF3DD6" w:rsidRPr="00771607" w14:paraId="5E74C97A" w14:textId="77777777" w:rsidTr="00890882">
        <w:trPr>
          <w:trHeight w:val="321"/>
        </w:trPr>
        <w:tc>
          <w:tcPr>
            <w:tcW w:w="1041" w:type="dxa"/>
            <w:vAlign w:val="center"/>
          </w:tcPr>
          <w:p w14:paraId="69764713" w14:textId="77777777" w:rsidR="00EF3DD6" w:rsidRPr="00771607" w:rsidRDefault="00EF3DD6" w:rsidP="00890882">
            <w:pPr>
              <w:spacing w:line="259" w:lineRule="auto"/>
              <w:rPr>
                <w:sz w:val="20"/>
                <w:szCs w:val="20"/>
              </w:rPr>
            </w:pPr>
            <w:r w:rsidRPr="00771607">
              <w:rPr>
                <w:sz w:val="20"/>
                <w:szCs w:val="20"/>
              </w:rPr>
              <w:t>F</w:t>
            </w:r>
          </w:p>
        </w:tc>
        <w:tc>
          <w:tcPr>
            <w:tcW w:w="1041" w:type="dxa"/>
            <w:vAlign w:val="center"/>
          </w:tcPr>
          <w:p w14:paraId="799183A8" w14:textId="77777777" w:rsidR="00EF3DD6" w:rsidRPr="00771607" w:rsidRDefault="00EF3DD6" w:rsidP="00890882">
            <w:pPr>
              <w:spacing w:line="259" w:lineRule="auto"/>
              <w:rPr>
                <w:sz w:val="20"/>
                <w:szCs w:val="20"/>
              </w:rPr>
            </w:pPr>
            <w:r w:rsidRPr="00771607">
              <w:rPr>
                <w:sz w:val="20"/>
                <w:szCs w:val="20"/>
              </w:rPr>
              <w:t>0-69</w:t>
            </w:r>
          </w:p>
        </w:tc>
      </w:tr>
    </w:tbl>
    <w:p w14:paraId="0BBC5FB9" w14:textId="0C3D3133" w:rsidR="00894BF8" w:rsidRDefault="00894BF8" w:rsidP="00EF3DD6">
      <w:pPr>
        <w:pStyle w:val="Heading2"/>
        <w:ind w:left="-360"/>
      </w:pPr>
      <w:r>
        <w:lastRenderedPageBreak/>
        <w:t>Class Expectations</w:t>
      </w:r>
    </w:p>
    <w:p w14:paraId="54B0F18E" w14:textId="0E31E226" w:rsidR="00894BF8" w:rsidRDefault="00894BF8" w:rsidP="00EF3DD6">
      <w:pPr>
        <w:ind w:left="-360"/>
        <w:rPr>
          <w:sz w:val="20"/>
          <w:szCs w:val="20"/>
        </w:rPr>
      </w:pPr>
      <w:r w:rsidRPr="00712B83">
        <w:rPr>
          <w:sz w:val="20"/>
          <w:szCs w:val="20"/>
        </w:rPr>
        <w:t>All students must follow the Hurricane Non-Negotiable</w:t>
      </w:r>
      <w:r w:rsidR="00C45877" w:rsidRPr="00712B83">
        <w:rPr>
          <w:sz w:val="20"/>
          <w:szCs w:val="20"/>
        </w:rPr>
        <w:t xml:space="preserve"> Behaviors</w:t>
      </w:r>
      <w:r w:rsidRPr="00712B83">
        <w:rPr>
          <w:sz w:val="20"/>
          <w:szCs w:val="20"/>
        </w:rPr>
        <w:t>:</w:t>
      </w:r>
    </w:p>
    <w:p w14:paraId="2ABD7971" w14:textId="77777777" w:rsidR="00F50E6C" w:rsidRPr="00712B83" w:rsidRDefault="00F50E6C" w:rsidP="00EF3DD6">
      <w:pPr>
        <w:ind w:left="-360"/>
        <w:rPr>
          <w:sz w:val="20"/>
          <w:szCs w:val="20"/>
        </w:rPr>
      </w:pPr>
    </w:p>
    <w:p w14:paraId="232FBB04" w14:textId="0CC6F4AB" w:rsidR="00894BF8" w:rsidRPr="00712B83" w:rsidRDefault="00894BF8" w:rsidP="00EF3DD6">
      <w:pPr>
        <w:pStyle w:val="ListParagraph"/>
        <w:numPr>
          <w:ilvl w:val="0"/>
          <w:numId w:val="2"/>
        </w:numPr>
        <w:ind w:left="360" w:firstLine="0"/>
        <w:rPr>
          <w:sz w:val="20"/>
          <w:szCs w:val="20"/>
        </w:rPr>
      </w:pPr>
      <w:r w:rsidRPr="00712B83">
        <w:rPr>
          <w:sz w:val="20"/>
          <w:szCs w:val="20"/>
        </w:rPr>
        <w:t xml:space="preserve">Be in appropriate school uniform </w:t>
      </w:r>
    </w:p>
    <w:p w14:paraId="7926478A" w14:textId="77777777" w:rsidR="00894BF8" w:rsidRPr="00712B83" w:rsidRDefault="00894BF8" w:rsidP="00EF3DD6">
      <w:pPr>
        <w:pStyle w:val="ListParagraph"/>
        <w:numPr>
          <w:ilvl w:val="0"/>
          <w:numId w:val="2"/>
        </w:numPr>
        <w:ind w:left="360" w:firstLine="0"/>
        <w:rPr>
          <w:sz w:val="20"/>
          <w:szCs w:val="20"/>
        </w:rPr>
      </w:pPr>
      <w:r w:rsidRPr="00712B83">
        <w:rPr>
          <w:sz w:val="20"/>
          <w:szCs w:val="20"/>
        </w:rPr>
        <w:t>Be on time and seated before the tardy bell rings</w:t>
      </w:r>
    </w:p>
    <w:p w14:paraId="4C937716" w14:textId="77777777" w:rsidR="00894BF8" w:rsidRPr="00712B83" w:rsidRDefault="00894BF8" w:rsidP="00EF3DD6">
      <w:pPr>
        <w:pStyle w:val="ListParagraph"/>
        <w:numPr>
          <w:ilvl w:val="0"/>
          <w:numId w:val="2"/>
        </w:numPr>
        <w:ind w:left="360" w:firstLine="0"/>
        <w:rPr>
          <w:sz w:val="20"/>
          <w:szCs w:val="20"/>
        </w:rPr>
      </w:pPr>
      <w:r w:rsidRPr="00712B83">
        <w:rPr>
          <w:sz w:val="20"/>
          <w:szCs w:val="20"/>
        </w:rPr>
        <w:t>Be prepared to learn with heads up and supplies ready</w:t>
      </w:r>
    </w:p>
    <w:p w14:paraId="504C6DDE" w14:textId="77777777" w:rsidR="00894BF8" w:rsidRPr="00712B83" w:rsidRDefault="00894BF8" w:rsidP="00EF3DD6">
      <w:pPr>
        <w:pStyle w:val="ListParagraph"/>
        <w:numPr>
          <w:ilvl w:val="0"/>
          <w:numId w:val="2"/>
        </w:numPr>
        <w:ind w:left="360" w:firstLine="0"/>
        <w:rPr>
          <w:sz w:val="20"/>
          <w:szCs w:val="20"/>
        </w:rPr>
      </w:pPr>
      <w:r w:rsidRPr="00712B83">
        <w:rPr>
          <w:sz w:val="20"/>
          <w:szCs w:val="20"/>
        </w:rPr>
        <w:t>Use appropriate language at all times</w:t>
      </w:r>
    </w:p>
    <w:p w14:paraId="1F1FC68D" w14:textId="77777777" w:rsidR="00894BF8" w:rsidRPr="00712B83" w:rsidRDefault="00894BF8" w:rsidP="00EF3DD6">
      <w:pPr>
        <w:pStyle w:val="ListParagraph"/>
        <w:numPr>
          <w:ilvl w:val="0"/>
          <w:numId w:val="2"/>
        </w:numPr>
        <w:ind w:left="360" w:firstLine="0"/>
        <w:rPr>
          <w:sz w:val="20"/>
          <w:szCs w:val="20"/>
        </w:rPr>
      </w:pPr>
      <w:r w:rsidRPr="00712B83">
        <w:rPr>
          <w:sz w:val="20"/>
          <w:szCs w:val="20"/>
        </w:rPr>
        <w:t>Keep hands, feet, and other objects to yourself</w:t>
      </w:r>
    </w:p>
    <w:p w14:paraId="2110CE17" w14:textId="1DDD6840" w:rsidR="00894BF8" w:rsidRPr="00712B83" w:rsidRDefault="00C64665" w:rsidP="00EF3DD6">
      <w:pPr>
        <w:pStyle w:val="ListParagraph"/>
        <w:numPr>
          <w:ilvl w:val="0"/>
          <w:numId w:val="2"/>
        </w:numPr>
        <w:ind w:left="360" w:firstLine="0"/>
        <w:rPr>
          <w:sz w:val="20"/>
          <w:szCs w:val="20"/>
        </w:rPr>
      </w:pPr>
      <w:r w:rsidRPr="00712B83">
        <w:rPr>
          <w:sz w:val="20"/>
          <w:szCs w:val="20"/>
        </w:rPr>
        <w:t>Everyone is safe to participate in the learning environment</w:t>
      </w:r>
    </w:p>
    <w:p w14:paraId="1CBF0B0B" w14:textId="77777777" w:rsidR="00894BF8" w:rsidRPr="00712B83" w:rsidRDefault="00894BF8" w:rsidP="00EF3DD6">
      <w:pPr>
        <w:pStyle w:val="ListParagraph"/>
        <w:numPr>
          <w:ilvl w:val="0"/>
          <w:numId w:val="2"/>
        </w:numPr>
        <w:ind w:left="360" w:firstLine="0"/>
        <w:rPr>
          <w:sz w:val="20"/>
          <w:szCs w:val="20"/>
        </w:rPr>
      </w:pPr>
      <w:r w:rsidRPr="00712B83">
        <w:rPr>
          <w:sz w:val="20"/>
          <w:szCs w:val="20"/>
        </w:rPr>
        <w:t>Keep all electronics turned off and put away</w:t>
      </w:r>
    </w:p>
    <w:p w14:paraId="3E009FD3" w14:textId="77777777" w:rsidR="00D850D2" w:rsidRDefault="00D850D2" w:rsidP="00EF3DD6">
      <w:pPr>
        <w:pStyle w:val="Heading2"/>
        <w:ind w:left="-360"/>
        <w:rPr>
          <w:sz w:val="20"/>
          <w:szCs w:val="20"/>
        </w:rPr>
      </w:pPr>
    </w:p>
    <w:p w14:paraId="0756BA8D" w14:textId="1FF810A9" w:rsidR="00154466" w:rsidRPr="00B13D64" w:rsidRDefault="00154466" w:rsidP="00EF3DD6">
      <w:pPr>
        <w:pStyle w:val="Heading2"/>
        <w:ind w:left="-360"/>
      </w:pPr>
      <w:r>
        <w:t xml:space="preserve">classroom management </w:t>
      </w:r>
    </w:p>
    <w:p w14:paraId="65883F7A" w14:textId="6A5499D6" w:rsidR="00C64665" w:rsidRPr="00712B83" w:rsidRDefault="00C64665" w:rsidP="00EF3DD6">
      <w:pPr>
        <w:spacing w:line="288" w:lineRule="exact"/>
        <w:ind w:left="-360"/>
        <w:jc w:val="both"/>
        <w:rPr>
          <w:rFonts w:cs="Arial"/>
          <w:sz w:val="20"/>
          <w:szCs w:val="20"/>
        </w:rPr>
      </w:pPr>
      <w:r w:rsidRPr="00712B83">
        <w:rPr>
          <w:rFonts w:cs="Arial"/>
          <w:noProof/>
          <w:sz w:val="20"/>
          <w:szCs w:val="20"/>
        </w:rPr>
        <w:drawing>
          <wp:anchor distT="0" distB="0" distL="114300" distR="114300" simplePos="0" relativeHeight="251664384" behindDoc="0" locked="0" layoutInCell="1" allowOverlap="1" wp14:anchorId="7BF83CAC" wp14:editId="1F880C96">
            <wp:simplePos x="0" y="0"/>
            <wp:positionH relativeFrom="column">
              <wp:posOffset>4969510</wp:posOffset>
            </wp:positionH>
            <wp:positionV relativeFrom="paragraph">
              <wp:posOffset>98425</wp:posOffset>
            </wp:positionV>
            <wp:extent cx="1537970" cy="1085850"/>
            <wp:effectExtent l="0" t="2540" r="2540" b="2540"/>
            <wp:wrapThrough wrapText="bothSides">
              <wp:wrapPolygon edited="0">
                <wp:start x="-36" y="21549"/>
                <wp:lineTo x="21368" y="21549"/>
                <wp:lineTo x="21368" y="328"/>
                <wp:lineTo x="-36" y="328"/>
                <wp:lineTo x="-36" y="21549"/>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37970" cy="1085850"/>
                    </a:xfrm>
                    <a:prstGeom prst="rect">
                      <a:avLst/>
                    </a:prstGeom>
                  </pic:spPr>
                </pic:pic>
              </a:graphicData>
            </a:graphic>
            <wp14:sizeRelH relativeFrom="page">
              <wp14:pctWidth>0</wp14:pctWidth>
            </wp14:sizeRelH>
            <wp14:sizeRelV relativeFrom="page">
              <wp14:pctHeight>0</wp14:pctHeight>
            </wp14:sizeRelV>
          </wp:anchor>
        </w:drawing>
      </w:r>
      <w:r w:rsidR="00154466" w:rsidRPr="00712B83">
        <w:rPr>
          <w:rFonts w:cs="Arial"/>
          <w:sz w:val="20"/>
          <w:szCs w:val="20"/>
        </w:rPr>
        <w:t xml:space="preserve">A positive and respectful attitude is expected of all students, this includes respecting others’ thoughts, feelings, work and individuality.  Students should demonstrate positive behavior at all times.  </w:t>
      </w:r>
      <w:r w:rsidRPr="00712B83">
        <w:rPr>
          <w:rFonts w:cs="Arial"/>
          <w:sz w:val="20"/>
          <w:szCs w:val="20"/>
        </w:rPr>
        <w:t xml:space="preserve">Positive behavior will be recognized and a student may receive Spin Bucks for following expectations.  </w:t>
      </w:r>
    </w:p>
    <w:p w14:paraId="657495D9" w14:textId="73868DA0" w:rsidR="00C64665" w:rsidRPr="00712B83" w:rsidRDefault="00C64665" w:rsidP="00EF3DD6">
      <w:pPr>
        <w:spacing w:line="288" w:lineRule="exact"/>
        <w:ind w:left="-360"/>
        <w:jc w:val="both"/>
        <w:rPr>
          <w:rFonts w:cs="Arial"/>
          <w:sz w:val="20"/>
          <w:szCs w:val="20"/>
        </w:rPr>
      </w:pPr>
    </w:p>
    <w:p w14:paraId="253F54B8" w14:textId="525C5B2B" w:rsidR="00154466" w:rsidRPr="00712B83" w:rsidRDefault="00154466" w:rsidP="00EF3DD6">
      <w:pPr>
        <w:spacing w:line="288" w:lineRule="exact"/>
        <w:ind w:left="-360"/>
        <w:jc w:val="both"/>
        <w:rPr>
          <w:rFonts w:cs="Arial"/>
          <w:sz w:val="20"/>
          <w:szCs w:val="20"/>
        </w:rPr>
      </w:pPr>
      <w:r w:rsidRPr="00712B83">
        <w:rPr>
          <w:rFonts w:cs="Arial"/>
          <w:sz w:val="20"/>
          <w:szCs w:val="20"/>
        </w:rPr>
        <w:t>If a student should</w:t>
      </w:r>
      <w:r w:rsidR="00C64665" w:rsidRPr="00712B83">
        <w:rPr>
          <w:rFonts w:cs="Arial"/>
          <w:sz w:val="20"/>
          <w:szCs w:val="20"/>
        </w:rPr>
        <w:t xml:space="preserve"> not maintain a positive behavior</w:t>
      </w:r>
      <w:r w:rsidRPr="00712B83">
        <w:rPr>
          <w:rFonts w:cs="Arial"/>
          <w:sz w:val="20"/>
          <w:szCs w:val="20"/>
        </w:rPr>
        <w:t>, I will visit with him/her and we will try to resolve the issue together.  If thi</w:t>
      </w:r>
      <w:r w:rsidR="009E3452" w:rsidRPr="00712B83">
        <w:rPr>
          <w:rFonts w:cs="Arial"/>
          <w:sz w:val="20"/>
          <w:szCs w:val="20"/>
        </w:rPr>
        <w:t>s does not solve the problem, possible consequences may be enforced.</w:t>
      </w:r>
    </w:p>
    <w:p w14:paraId="3DDAE848" w14:textId="77777777" w:rsidR="00D850D2" w:rsidRPr="00D850D2" w:rsidRDefault="00D850D2" w:rsidP="00EF3DD6">
      <w:pPr>
        <w:pStyle w:val="Heading2"/>
        <w:ind w:left="-360"/>
        <w:rPr>
          <w:sz w:val="20"/>
          <w:szCs w:val="20"/>
        </w:rPr>
      </w:pPr>
    </w:p>
    <w:p w14:paraId="717EE677" w14:textId="77777777" w:rsidR="00AF1F87" w:rsidRDefault="00AF1F87" w:rsidP="00EF3DD6">
      <w:pPr>
        <w:pStyle w:val="Heading2"/>
        <w:ind w:left="-360"/>
      </w:pPr>
      <w:r>
        <w:t>Consequences</w:t>
      </w:r>
    </w:p>
    <w:p w14:paraId="2C5C54E6" w14:textId="77777777" w:rsidR="00727AA4" w:rsidRPr="00712B83" w:rsidRDefault="00727AA4" w:rsidP="00EF3DD6">
      <w:pPr>
        <w:ind w:left="-360"/>
        <w:rPr>
          <w:sz w:val="20"/>
          <w:szCs w:val="20"/>
        </w:rPr>
      </w:pPr>
      <w:r w:rsidRPr="00712B83">
        <w:rPr>
          <w:sz w:val="20"/>
          <w:szCs w:val="20"/>
        </w:rPr>
        <w:t>Students who do not comply with the Hurricane Rules will receive consequences that include, but are not limited to, the following:</w:t>
      </w:r>
    </w:p>
    <w:p w14:paraId="6D31C428" w14:textId="77777777" w:rsidR="00727AA4" w:rsidRPr="00712B83" w:rsidRDefault="00727AA4" w:rsidP="00EF3DD6">
      <w:pPr>
        <w:pStyle w:val="ListParagraph"/>
        <w:numPr>
          <w:ilvl w:val="0"/>
          <w:numId w:val="4"/>
        </w:numPr>
        <w:ind w:left="-360" w:firstLine="0"/>
        <w:rPr>
          <w:sz w:val="20"/>
          <w:szCs w:val="20"/>
        </w:rPr>
        <w:sectPr w:rsidR="00727AA4" w:rsidRPr="00712B83" w:rsidSect="00EF3DD6">
          <w:type w:val="continuous"/>
          <w:pgSz w:w="12240" w:h="15840"/>
          <w:pgMar w:top="1440" w:right="1440" w:bottom="1440" w:left="1530" w:header="720" w:footer="720" w:gutter="0"/>
          <w:cols w:space="720"/>
          <w:docGrid w:linePitch="360"/>
        </w:sectPr>
      </w:pPr>
    </w:p>
    <w:p w14:paraId="293F331C" w14:textId="77777777" w:rsidR="00727AA4" w:rsidRPr="00712B83" w:rsidRDefault="00727AA4" w:rsidP="00EF3DD6">
      <w:pPr>
        <w:pStyle w:val="ListParagraph"/>
        <w:numPr>
          <w:ilvl w:val="0"/>
          <w:numId w:val="4"/>
        </w:numPr>
        <w:ind w:left="360" w:firstLine="0"/>
        <w:rPr>
          <w:sz w:val="20"/>
          <w:szCs w:val="20"/>
        </w:rPr>
      </w:pPr>
      <w:r w:rsidRPr="00712B83">
        <w:rPr>
          <w:sz w:val="20"/>
          <w:szCs w:val="20"/>
        </w:rPr>
        <w:lastRenderedPageBreak/>
        <w:t>Student/Teacher Conference</w:t>
      </w:r>
    </w:p>
    <w:p w14:paraId="78988752" w14:textId="77777777" w:rsidR="00727AA4" w:rsidRPr="00712B83" w:rsidRDefault="00727AA4" w:rsidP="00EF3DD6">
      <w:pPr>
        <w:pStyle w:val="ListParagraph"/>
        <w:numPr>
          <w:ilvl w:val="0"/>
          <w:numId w:val="4"/>
        </w:numPr>
        <w:ind w:left="360" w:firstLine="0"/>
        <w:rPr>
          <w:sz w:val="20"/>
          <w:szCs w:val="20"/>
        </w:rPr>
      </w:pPr>
      <w:r w:rsidRPr="00712B83">
        <w:rPr>
          <w:sz w:val="20"/>
          <w:szCs w:val="20"/>
        </w:rPr>
        <w:t>Parent Contact</w:t>
      </w:r>
    </w:p>
    <w:p w14:paraId="0E8C3FF1" w14:textId="77777777" w:rsidR="00727AA4" w:rsidRPr="00712B83" w:rsidRDefault="00727AA4" w:rsidP="00EF3DD6">
      <w:pPr>
        <w:pStyle w:val="ListParagraph"/>
        <w:numPr>
          <w:ilvl w:val="0"/>
          <w:numId w:val="4"/>
        </w:numPr>
        <w:ind w:left="360" w:firstLine="0"/>
        <w:rPr>
          <w:sz w:val="20"/>
          <w:szCs w:val="20"/>
        </w:rPr>
      </w:pPr>
      <w:r w:rsidRPr="00712B83">
        <w:rPr>
          <w:sz w:val="20"/>
          <w:szCs w:val="20"/>
        </w:rPr>
        <w:t>Parent/Teacher Conference</w:t>
      </w:r>
    </w:p>
    <w:p w14:paraId="310052C5" w14:textId="77777777" w:rsidR="00727AA4" w:rsidRPr="00712B83" w:rsidRDefault="00727AA4" w:rsidP="00EF3DD6">
      <w:pPr>
        <w:pStyle w:val="ListParagraph"/>
        <w:numPr>
          <w:ilvl w:val="0"/>
          <w:numId w:val="4"/>
        </w:numPr>
        <w:ind w:left="360" w:firstLine="0"/>
        <w:rPr>
          <w:sz w:val="20"/>
          <w:szCs w:val="20"/>
        </w:rPr>
      </w:pPr>
      <w:r w:rsidRPr="00712B83">
        <w:rPr>
          <w:sz w:val="20"/>
          <w:szCs w:val="20"/>
        </w:rPr>
        <w:lastRenderedPageBreak/>
        <w:t>Counselor Support</w:t>
      </w:r>
    </w:p>
    <w:p w14:paraId="74741F5D" w14:textId="77777777" w:rsidR="00727AA4" w:rsidRPr="00712B83" w:rsidRDefault="00727AA4" w:rsidP="00EF3DD6">
      <w:pPr>
        <w:pStyle w:val="ListParagraph"/>
        <w:numPr>
          <w:ilvl w:val="0"/>
          <w:numId w:val="4"/>
        </w:numPr>
        <w:ind w:left="360" w:firstLine="0"/>
        <w:rPr>
          <w:sz w:val="20"/>
          <w:szCs w:val="20"/>
        </w:rPr>
      </w:pPr>
      <w:r w:rsidRPr="00712B83">
        <w:rPr>
          <w:sz w:val="20"/>
          <w:szCs w:val="20"/>
        </w:rPr>
        <w:t>Discipline Referral</w:t>
      </w:r>
    </w:p>
    <w:p w14:paraId="25E41DC9" w14:textId="77777777" w:rsidR="00727AA4" w:rsidRDefault="00727AA4" w:rsidP="00EF3DD6">
      <w:pPr>
        <w:pStyle w:val="Heading2"/>
        <w:ind w:left="-360"/>
        <w:sectPr w:rsidR="00727AA4" w:rsidSect="00EF3DD6">
          <w:type w:val="continuous"/>
          <w:pgSz w:w="12240" w:h="15840"/>
          <w:pgMar w:top="1440" w:right="1440" w:bottom="1440" w:left="1530" w:header="720" w:footer="720" w:gutter="0"/>
          <w:cols w:num="2" w:space="720"/>
          <w:docGrid w:linePitch="360"/>
        </w:sectPr>
      </w:pPr>
    </w:p>
    <w:p w14:paraId="5ADB3681" w14:textId="77777777" w:rsidR="009E3452" w:rsidRPr="009E3452" w:rsidRDefault="009E3452" w:rsidP="009E3452">
      <w:pPr>
        <w:pStyle w:val="Heading2"/>
        <w:rPr>
          <w:sz w:val="20"/>
          <w:szCs w:val="20"/>
        </w:rPr>
      </w:pPr>
    </w:p>
    <w:p w14:paraId="0EE95C0A" w14:textId="77777777" w:rsidR="009E3452" w:rsidRPr="00B13D64" w:rsidRDefault="009E3452" w:rsidP="009E3452">
      <w:pPr>
        <w:pStyle w:val="Heading2"/>
      </w:pPr>
      <w:r>
        <w:t xml:space="preserve">Citizenship </w:t>
      </w:r>
    </w:p>
    <w:p w14:paraId="297CAA80" w14:textId="77777777" w:rsidR="009E3452" w:rsidRPr="00712B83" w:rsidRDefault="009E3452" w:rsidP="009E3452">
      <w:pPr>
        <w:spacing w:line="288" w:lineRule="exact"/>
        <w:jc w:val="both"/>
        <w:rPr>
          <w:rFonts w:cs="Arial"/>
          <w:sz w:val="20"/>
          <w:szCs w:val="20"/>
        </w:rPr>
      </w:pPr>
      <w:r w:rsidRPr="00712B83">
        <w:rPr>
          <w:rFonts w:cs="Arial"/>
          <w:sz w:val="20"/>
          <w:szCs w:val="20"/>
        </w:rPr>
        <w:t>Citizenship ratings reflect a student's conduct, attitude, and cooperation with the teacher, and his/her ability to get along with other students.  The following rating scale is used:</w:t>
      </w:r>
      <w:r w:rsidRPr="00712B83">
        <w:rPr>
          <w:rFonts w:cs="Arial"/>
          <w:sz w:val="20"/>
          <w:szCs w:val="20"/>
        </w:rPr>
        <w:tab/>
      </w:r>
    </w:p>
    <w:p w14:paraId="2EA5B330" w14:textId="77777777" w:rsidR="009E3452" w:rsidRPr="00712B83" w:rsidRDefault="009E3452" w:rsidP="009E3452">
      <w:pPr>
        <w:spacing w:line="288" w:lineRule="exact"/>
        <w:ind w:left="2160" w:firstLine="1440"/>
        <w:jc w:val="both"/>
        <w:rPr>
          <w:rFonts w:cs="Arial"/>
          <w:sz w:val="20"/>
          <w:szCs w:val="20"/>
        </w:rPr>
      </w:pPr>
    </w:p>
    <w:p w14:paraId="25D8053E" w14:textId="77777777" w:rsidR="009E3452" w:rsidRPr="00712B83" w:rsidRDefault="009E3452" w:rsidP="009E3452">
      <w:pPr>
        <w:spacing w:line="288" w:lineRule="exact"/>
        <w:ind w:left="2160" w:firstLine="1440"/>
        <w:jc w:val="both"/>
        <w:rPr>
          <w:rFonts w:cs="Arial"/>
          <w:sz w:val="20"/>
          <w:szCs w:val="20"/>
        </w:rPr>
      </w:pPr>
      <w:r w:rsidRPr="00712B83">
        <w:rPr>
          <w:rFonts w:cs="Arial"/>
          <w:sz w:val="20"/>
          <w:szCs w:val="20"/>
        </w:rPr>
        <w:t>E - Excellent</w:t>
      </w:r>
    </w:p>
    <w:p w14:paraId="6B4DD5F7"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S - Satisfactory</w:t>
      </w:r>
    </w:p>
    <w:p w14:paraId="241658A6"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N - Improvement Needed</w:t>
      </w:r>
    </w:p>
    <w:p w14:paraId="08538BC9"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U – Unsatisfactory</w:t>
      </w:r>
    </w:p>
    <w:p w14:paraId="08264955" w14:textId="77777777" w:rsidR="009E3452" w:rsidRPr="00712B83" w:rsidRDefault="009E3452" w:rsidP="009E3452">
      <w:pPr>
        <w:spacing w:line="288" w:lineRule="exact"/>
        <w:jc w:val="both"/>
        <w:rPr>
          <w:rFonts w:cs="Arial"/>
          <w:sz w:val="20"/>
          <w:szCs w:val="20"/>
        </w:rPr>
      </w:pPr>
    </w:p>
    <w:p w14:paraId="3FD7F4E8" w14:textId="77777777" w:rsidR="009E3452" w:rsidRPr="00712B83" w:rsidRDefault="009E3452" w:rsidP="009E3452">
      <w:pPr>
        <w:spacing w:line="288" w:lineRule="exact"/>
        <w:jc w:val="both"/>
        <w:rPr>
          <w:rFonts w:cs="Arial"/>
          <w:b/>
          <w:sz w:val="20"/>
          <w:szCs w:val="20"/>
        </w:rPr>
      </w:pPr>
      <w:r w:rsidRPr="00712B83">
        <w:rPr>
          <w:rFonts w:cs="Arial"/>
          <w:sz w:val="20"/>
          <w:szCs w:val="20"/>
        </w:rPr>
        <w:t>A student is given a citizenship rating each 9-week grading period.</w:t>
      </w:r>
      <w:r w:rsidRPr="00712B83">
        <w:rPr>
          <w:rFonts w:cs="Arial"/>
          <w:b/>
          <w:sz w:val="20"/>
          <w:szCs w:val="20"/>
        </w:rPr>
        <w:t xml:space="preserve"> </w:t>
      </w:r>
    </w:p>
    <w:p w14:paraId="69CEFBAA" w14:textId="3C226780" w:rsidR="00290746" w:rsidRDefault="00290746">
      <w:pPr>
        <w:spacing w:after="160"/>
        <w:rPr>
          <w:rFonts w:ascii="Garamond" w:eastAsiaTheme="majorEastAsia" w:hAnsi="Garamond" w:cstheme="majorBidi"/>
          <w:smallCaps/>
          <w:sz w:val="40"/>
          <w:szCs w:val="32"/>
        </w:rPr>
      </w:pPr>
    </w:p>
    <w:p w14:paraId="3B576A2F" w14:textId="3379FC40" w:rsidR="00AF1F87" w:rsidRDefault="005C2291" w:rsidP="007F3A69">
      <w:pPr>
        <w:pStyle w:val="Heading2"/>
      </w:pPr>
      <w:r>
        <w:lastRenderedPageBreak/>
        <w:t xml:space="preserve">Make-Up Work &amp; </w:t>
      </w:r>
      <w:r w:rsidR="00AF1F87">
        <w:t>Re-Do Policy</w:t>
      </w:r>
    </w:p>
    <w:p w14:paraId="4EBCADF5" w14:textId="7405B38A" w:rsidR="005C2291" w:rsidRDefault="005C2291" w:rsidP="00727AA4">
      <w:pPr>
        <w:rPr>
          <w:sz w:val="20"/>
          <w:szCs w:val="20"/>
        </w:rPr>
      </w:pPr>
      <w:r w:rsidRPr="00712B83">
        <w:rPr>
          <w:sz w:val="20"/>
          <w:szCs w:val="20"/>
        </w:rPr>
        <w:t xml:space="preserve">In accordance with District Policy, </w:t>
      </w:r>
      <w:r w:rsidR="0050607B" w:rsidRPr="00712B83">
        <w:rPr>
          <w:sz w:val="20"/>
          <w:szCs w:val="20"/>
        </w:rPr>
        <w:t>students may make up work after an absence, whether the absence is excused or unexcused within the following time frame:</w:t>
      </w:r>
    </w:p>
    <w:p w14:paraId="19C597D1" w14:textId="77777777" w:rsidR="0006013F" w:rsidRPr="00712B83" w:rsidRDefault="0006013F" w:rsidP="00727AA4">
      <w:pPr>
        <w:rPr>
          <w:sz w:val="20"/>
          <w:szCs w:val="20"/>
        </w:rPr>
      </w:pPr>
    </w:p>
    <w:p w14:paraId="0BC262CA" w14:textId="0743A5B7" w:rsidR="0050607B" w:rsidRPr="00712B83" w:rsidRDefault="0050607B" w:rsidP="008F1550">
      <w:pPr>
        <w:pStyle w:val="ListParagraph"/>
        <w:numPr>
          <w:ilvl w:val="0"/>
          <w:numId w:val="6"/>
        </w:numPr>
        <w:rPr>
          <w:sz w:val="20"/>
          <w:szCs w:val="20"/>
        </w:rPr>
      </w:pPr>
      <w:r w:rsidRPr="00712B83">
        <w:rPr>
          <w:sz w:val="20"/>
          <w:szCs w:val="20"/>
        </w:rPr>
        <w:t>A student is allowed two instructional days for each day missed with a maximum of six (6) days during which make-up work may be completed or to schedule a make-up assessment.</w:t>
      </w:r>
    </w:p>
    <w:p w14:paraId="5EAF5458" w14:textId="3745C63C" w:rsidR="0050607B" w:rsidRPr="00712B83" w:rsidRDefault="0050607B" w:rsidP="008F1550">
      <w:pPr>
        <w:pStyle w:val="ListParagraph"/>
        <w:numPr>
          <w:ilvl w:val="0"/>
          <w:numId w:val="6"/>
        </w:numPr>
        <w:rPr>
          <w:sz w:val="20"/>
          <w:szCs w:val="20"/>
        </w:rPr>
      </w:pPr>
      <w:r w:rsidRPr="00712B83">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Pr="00712B83" w:rsidRDefault="005C2291" w:rsidP="00727AA4">
      <w:pPr>
        <w:rPr>
          <w:sz w:val="20"/>
          <w:szCs w:val="20"/>
        </w:rPr>
      </w:pPr>
    </w:p>
    <w:p w14:paraId="0786ABAE" w14:textId="457EB432" w:rsidR="0050607B" w:rsidRPr="00712B83" w:rsidRDefault="00727AA4" w:rsidP="00727AA4">
      <w:pPr>
        <w:rPr>
          <w:sz w:val="20"/>
          <w:szCs w:val="20"/>
        </w:rPr>
      </w:pPr>
      <w:r w:rsidRPr="00712B83">
        <w:rPr>
          <w:sz w:val="20"/>
          <w:szCs w:val="20"/>
        </w:rPr>
        <w:t xml:space="preserve">In accordance with District Policy, </w:t>
      </w:r>
      <w:r w:rsidR="0050607B" w:rsidRPr="00712B83">
        <w:rPr>
          <w:sz w:val="20"/>
          <w:szCs w:val="20"/>
        </w:rPr>
        <w:t>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Pr="00712B83" w:rsidRDefault="0050607B" w:rsidP="00727AA4">
      <w:pPr>
        <w:rPr>
          <w:sz w:val="20"/>
          <w:szCs w:val="20"/>
        </w:rPr>
      </w:pPr>
    </w:p>
    <w:p w14:paraId="5DC0CC4C" w14:textId="1F51C658" w:rsidR="0050607B" w:rsidRPr="00712B83" w:rsidRDefault="0050607B" w:rsidP="00727AA4">
      <w:pPr>
        <w:rPr>
          <w:sz w:val="20"/>
          <w:szCs w:val="20"/>
        </w:rPr>
      </w:pPr>
      <w:r w:rsidRPr="00712B83">
        <w:rPr>
          <w:sz w:val="20"/>
          <w:szCs w:val="20"/>
        </w:rPr>
        <w:t>Make up work and wor</w:t>
      </w:r>
      <w:r w:rsidR="0023039A">
        <w:rPr>
          <w:sz w:val="20"/>
          <w:szCs w:val="20"/>
        </w:rPr>
        <w:t>k needing to be re-done will only</w:t>
      </w:r>
      <w:r w:rsidRPr="00712B83">
        <w:rPr>
          <w:sz w:val="20"/>
          <w:szCs w:val="20"/>
        </w:rPr>
        <w:t xml:space="preserve"> be offered during my regular tutoring hours or during Saturday School.  </w:t>
      </w:r>
      <w:commentRangeStart w:id="2"/>
      <w:r w:rsidRPr="00712B83">
        <w:rPr>
          <w:sz w:val="20"/>
          <w:szCs w:val="20"/>
        </w:rPr>
        <w:t>Students attending Saturday School to redo an assignment or assessment must see me by 4 PM on Thursday, so that I may make arrangements for the work to be available.</w:t>
      </w:r>
      <w:commentRangeEnd w:id="2"/>
      <w:r w:rsidRPr="00712B83">
        <w:rPr>
          <w:rStyle w:val="CommentReference"/>
          <w:sz w:val="20"/>
          <w:szCs w:val="20"/>
        </w:rPr>
        <w:commentReference w:id="2"/>
      </w:r>
    </w:p>
    <w:p w14:paraId="29859F13" w14:textId="77777777" w:rsidR="007948A2" w:rsidRPr="007948A2" w:rsidRDefault="007948A2" w:rsidP="007F3A69">
      <w:pPr>
        <w:pStyle w:val="Heading2"/>
        <w:rPr>
          <w:sz w:val="20"/>
          <w:szCs w:val="20"/>
        </w:rPr>
      </w:pP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712B83" w:rsidRDefault="0050607B" w:rsidP="0050607B">
      <w:pPr>
        <w:rPr>
          <w:sz w:val="20"/>
          <w:szCs w:val="20"/>
        </w:rPr>
      </w:pPr>
      <w:r w:rsidRPr="00712B83">
        <w:rPr>
          <w:sz w:val="20"/>
          <w:szCs w:val="20"/>
        </w:rPr>
        <w:t>Students found to have engaged in academic dishonesty shall be subject to grade penalties on assignment</w:t>
      </w:r>
      <w:r w:rsidR="00E2001A" w:rsidRPr="00712B83">
        <w:rPr>
          <w:sz w:val="20"/>
          <w:szCs w:val="20"/>
        </w:rPr>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26C6E4FB" w:rsidR="00290746" w:rsidRPr="009E3452" w:rsidRDefault="00290746">
      <w:pPr>
        <w:spacing w:after="160"/>
        <w:rPr>
          <w:rFonts w:ascii="Garamond" w:eastAsiaTheme="majorEastAsia" w:hAnsi="Garamond" w:cstheme="majorBidi"/>
          <w:smallCaps/>
          <w:sz w:val="20"/>
          <w:szCs w:val="20"/>
        </w:rPr>
      </w:pPr>
    </w:p>
    <w:p w14:paraId="2277A4D3" w14:textId="50E43013" w:rsidR="00AF1F87" w:rsidRDefault="00290746" w:rsidP="007F3A69">
      <w:pPr>
        <w:pStyle w:val="Heading2"/>
      </w:pPr>
      <w:r>
        <w:rPr>
          <w:noProof/>
        </w:rPr>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27F3EE0C" w14:textId="3BCD697C" w:rsidR="002112F1" w:rsidRDefault="00E2001A" w:rsidP="002112F1">
      <w:pPr>
        <w:rPr>
          <w:sz w:val="20"/>
          <w:szCs w:val="20"/>
        </w:rPr>
      </w:pPr>
      <w:r w:rsidRPr="00712B83">
        <w:rPr>
          <w:sz w:val="20"/>
          <w:szCs w:val="20"/>
        </w:rPr>
        <w:t>Computers are to be used for educational purposes only.  By touching the computers, students agree to follow the SAISD Student Acceptable Use Policy for the Electronic Communications Systems.</w:t>
      </w:r>
    </w:p>
    <w:p w14:paraId="52549B14" w14:textId="72BBD0B5" w:rsidR="002112F1" w:rsidRDefault="002112F1" w:rsidP="002112F1">
      <w:pPr>
        <w:rPr>
          <w:sz w:val="20"/>
          <w:szCs w:val="20"/>
        </w:rPr>
      </w:pPr>
    </w:p>
    <w:p w14:paraId="2A429A14" w14:textId="77777777" w:rsidR="002112F1" w:rsidRDefault="002112F1" w:rsidP="002112F1"/>
    <w:p w14:paraId="47E9FEE4" w14:textId="4A05A678" w:rsidR="00C45877" w:rsidRDefault="00290746" w:rsidP="00C45877">
      <w:pPr>
        <w:pStyle w:val="Heading2"/>
      </w:pPr>
      <w:r>
        <w:rPr>
          <w:noProof/>
        </w:rPr>
        <w:lastRenderedPageBreak/>
        <w:drawing>
          <wp:anchor distT="0" distB="0" distL="114300" distR="114300" simplePos="0" relativeHeight="251661312" behindDoc="1" locked="0" layoutInCell="1" allowOverlap="1" wp14:anchorId="637DC865" wp14:editId="5D326D29">
            <wp:simplePos x="0" y="0"/>
            <wp:positionH relativeFrom="column">
              <wp:posOffset>4037965</wp:posOffset>
            </wp:positionH>
            <wp:positionV relativeFrom="paragraph">
              <wp:posOffset>392430</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2F1">
        <w:t>Electronic devices</w:t>
      </w:r>
      <w:r w:rsidR="00C45877">
        <w:t xml:space="preserve"> Policy</w:t>
      </w:r>
    </w:p>
    <w:p w14:paraId="100CB2F2" w14:textId="77777777" w:rsidR="00E92337" w:rsidRDefault="00E92337" w:rsidP="00E92337">
      <w:pPr>
        <w:rPr>
          <w:sz w:val="20"/>
          <w:szCs w:val="20"/>
        </w:rPr>
      </w:pPr>
      <w:r w:rsidRPr="00712B83">
        <w:rPr>
          <w:sz w:val="20"/>
          <w:szCs w:val="20"/>
        </w:rP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5239AB94" w14:textId="77777777" w:rsidR="00E92337" w:rsidRPr="00712B83" w:rsidRDefault="00E92337" w:rsidP="00E92337">
      <w:pPr>
        <w:rPr>
          <w:sz w:val="20"/>
          <w:szCs w:val="20"/>
        </w:rPr>
      </w:pPr>
    </w:p>
    <w:p w14:paraId="0978396A" w14:textId="77777777" w:rsidR="00E92337" w:rsidRPr="00712B83" w:rsidRDefault="00E92337" w:rsidP="00E92337">
      <w:pPr>
        <w:tabs>
          <w:tab w:val="left" w:pos="720"/>
          <w:tab w:val="left" w:pos="2160"/>
        </w:tabs>
        <w:rPr>
          <w:sz w:val="20"/>
          <w:szCs w:val="20"/>
        </w:rPr>
      </w:pPr>
      <w:r w:rsidRPr="00712B83">
        <w:rPr>
          <w:sz w:val="20"/>
          <w:szCs w:val="20"/>
        </w:rPr>
        <w:tab/>
      </w:r>
      <w:r w:rsidRPr="00712B83">
        <w:rPr>
          <w:b/>
          <w:sz w:val="20"/>
          <w:szCs w:val="20"/>
        </w:rPr>
        <w:t>1</w:t>
      </w:r>
      <w:r w:rsidRPr="00712B83">
        <w:rPr>
          <w:b/>
          <w:sz w:val="20"/>
          <w:szCs w:val="20"/>
          <w:vertAlign w:val="superscript"/>
        </w:rPr>
        <w:t>st</w:t>
      </w:r>
      <w:r w:rsidRPr="00712B83">
        <w:rPr>
          <w:b/>
          <w:sz w:val="20"/>
          <w:szCs w:val="20"/>
        </w:rPr>
        <w:t xml:space="preserve"> Time:</w:t>
      </w:r>
      <w:r w:rsidRPr="00712B83">
        <w:rPr>
          <w:sz w:val="20"/>
          <w:szCs w:val="20"/>
        </w:rPr>
        <w:tab/>
      </w:r>
      <w:r w:rsidRPr="006D5A4A">
        <w:rPr>
          <w:sz w:val="20"/>
          <w:szCs w:val="20"/>
        </w:rPr>
        <w:t>If electronic device is picked up by staff it must be picked up by Parent/Guardian</w:t>
      </w:r>
    </w:p>
    <w:p w14:paraId="643F5985" w14:textId="77777777" w:rsidR="00E92337" w:rsidRPr="00712B83" w:rsidRDefault="00E92337" w:rsidP="00E92337">
      <w:pPr>
        <w:tabs>
          <w:tab w:val="left" w:pos="720"/>
          <w:tab w:val="left" w:pos="2160"/>
        </w:tabs>
        <w:rPr>
          <w:sz w:val="20"/>
          <w:szCs w:val="20"/>
        </w:rPr>
      </w:pPr>
      <w:r w:rsidRPr="00712B83">
        <w:rPr>
          <w:sz w:val="20"/>
          <w:szCs w:val="20"/>
        </w:rPr>
        <w:tab/>
      </w:r>
      <w:r w:rsidRPr="00712B83">
        <w:rPr>
          <w:b/>
          <w:sz w:val="20"/>
          <w:szCs w:val="20"/>
        </w:rPr>
        <w:t>2</w:t>
      </w:r>
      <w:r w:rsidRPr="00712B83">
        <w:rPr>
          <w:b/>
          <w:sz w:val="20"/>
          <w:szCs w:val="20"/>
          <w:vertAlign w:val="superscript"/>
        </w:rPr>
        <w:t>nd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2</w:t>
      </w:r>
      <w:r w:rsidRPr="006D5A4A">
        <w:rPr>
          <w:sz w:val="20"/>
          <w:szCs w:val="20"/>
          <w:vertAlign w:val="superscript"/>
        </w:rPr>
        <w:t>nd</w:t>
      </w:r>
      <w:r w:rsidRPr="006D5A4A">
        <w:rPr>
          <w:sz w:val="20"/>
          <w:szCs w:val="20"/>
        </w:rPr>
        <w:t xml:space="preserve"> time Parent/Guardian must pay $10.00 for electronic device</w:t>
      </w:r>
    </w:p>
    <w:p w14:paraId="6D5A1E21" w14:textId="77777777" w:rsidR="00E92337" w:rsidRDefault="00E92337" w:rsidP="00E92337">
      <w:pPr>
        <w:tabs>
          <w:tab w:val="left" w:pos="720"/>
          <w:tab w:val="left" w:pos="2160"/>
        </w:tabs>
        <w:rPr>
          <w:sz w:val="20"/>
          <w:szCs w:val="20"/>
        </w:rPr>
      </w:pPr>
      <w:r w:rsidRPr="00712B83">
        <w:rPr>
          <w:sz w:val="20"/>
          <w:szCs w:val="20"/>
        </w:rPr>
        <w:tab/>
      </w:r>
      <w:r w:rsidRPr="00712B83">
        <w:rPr>
          <w:b/>
          <w:sz w:val="20"/>
          <w:szCs w:val="20"/>
        </w:rPr>
        <w:t>3</w:t>
      </w:r>
      <w:r w:rsidRPr="00712B83">
        <w:rPr>
          <w:b/>
          <w:sz w:val="20"/>
          <w:szCs w:val="20"/>
          <w:vertAlign w:val="superscript"/>
        </w:rPr>
        <w:t>rd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3</w:t>
      </w:r>
      <w:r w:rsidRPr="006D5A4A">
        <w:rPr>
          <w:sz w:val="20"/>
          <w:szCs w:val="20"/>
          <w:vertAlign w:val="superscript"/>
        </w:rPr>
        <w:t>rd</w:t>
      </w:r>
      <w:r w:rsidRPr="006D5A4A">
        <w:rPr>
          <w:sz w:val="20"/>
          <w:szCs w:val="20"/>
        </w:rPr>
        <w:t xml:space="preserve"> time Parent/Guardian must pay $15.00 for electronic device</w:t>
      </w:r>
    </w:p>
    <w:p w14:paraId="3542B786" w14:textId="77777777" w:rsidR="00E92337" w:rsidRDefault="00E92337" w:rsidP="00E92337">
      <w:pPr>
        <w:tabs>
          <w:tab w:val="left" w:pos="720"/>
          <w:tab w:val="left" w:pos="2160"/>
        </w:tabs>
        <w:rPr>
          <w:sz w:val="20"/>
          <w:szCs w:val="20"/>
        </w:rPr>
      </w:pPr>
    </w:p>
    <w:p w14:paraId="5B8759EF" w14:textId="77777777" w:rsidR="00E92337" w:rsidRPr="006D5A4A" w:rsidRDefault="00E92337" w:rsidP="00E92337">
      <w:pPr>
        <w:rPr>
          <w:sz w:val="20"/>
          <w:szCs w:val="20"/>
        </w:rPr>
      </w:pPr>
      <w:r w:rsidRPr="006D5A4A">
        <w:rPr>
          <w:sz w:val="20"/>
          <w:szCs w:val="20"/>
        </w:rPr>
        <w:t>The district is not responsible for the loss or theft of any personal cell phone or other electronic device.  Sam Houston High School will not spend time investigating the loss or theft of cell phones/Electronic Devices.  The security of cell phone/electronic device is the sole responsibility of the student.  If a cell phone is lost or stolen a report may be filed with SAISD Police</w:t>
      </w:r>
      <w:r>
        <w:rPr>
          <w:sz w:val="20"/>
          <w:szCs w:val="20"/>
        </w:rPr>
        <w:t>.</w:t>
      </w:r>
    </w:p>
    <w:p w14:paraId="232BC781" w14:textId="77777777" w:rsidR="007948A2" w:rsidRPr="007948A2" w:rsidRDefault="007948A2" w:rsidP="008F1550">
      <w:pPr>
        <w:pStyle w:val="Heading2"/>
        <w:rPr>
          <w:sz w:val="20"/>
          <w:szCs w:val="20"/>
        </w:rPr>
      </w:pP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55DA8E04">
            <wp:simplePos x="0" y="0"/>
            <wp:positionH relativeFrom="column">
              <wp:posOffset>53340</wp:posOffset>
            </wp:positionH>
            <wp:positionV relativeFrom="paragraph">
              <wp:posOffset>359410</wp:posOffset>
            </wp:positionV>
            <wp:extent cx="747395" cy="732790"/>
            <wp:effectExtent l="0" t="0" r="0" b="0"/>
            <wp:wrapTight wrapText="bothSides">
              <wp:wrapPolygon edited="0">
                <wp:start x="0" y="0"/>
                <wp:lineTo x="0" y="20776"/>
                <wp:lineTo x="20921" y="20776"/>
                <wp:lineTo x="20921"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65" t="5509" r="5785" b="10193"/>
                    <a:stretch/>
                  </pic:blipFill>
                  <pic:spPr bwMode="auto">
                    <a:xfrm>
                      <a:off x="0" y="0"/>
                      <a:ext cx="747395"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Pr="00712B83" w:rsidRDefault="008F1550" w:rsidP="008F1550">
      <w:pPr>
        <w:rPr>
          <w:sz w:val="20"/>
          <w:szCs w:val="20"/>
        </w:rPr>
      </w:pPr>
      <w:r w:rsidRPr="00712B83">
        <w:rPr>
          <w:sz w:val="20"/>
          <w:szCs w:val="20"/>
        </w:rPr>
        <w:t xml:space="preserve">The Hurricane Tardy Policy will be strictly enforced.  </w:t>
      </w:r>
      <w:r w:rsidR="00C45877" w:rsidRPr="00712B83">
        <w:rPr>
          <w:sz w:val="20"/>
          <w:szCs w:val="20"/>
        </w:rPr>
        <w:t xml:space="preserve">If you arrive late to class, you must have a tardy pass from an administrator.  You will be asked to sign the Tardy Log upon arrival.  </w:t>
      </w:r>
      <w:r w:rsidRPr="00712B83">
        <w:rPr>
          <w:sz w:val="20"/>
          <w:szCs w:val="20"/>
        </w:rPr>
        <w:t>Tardy consequences include, but are not limited to</w:t>
      </w:r>
      <w:r w:rsidR="00C45877" w:rsidRPr="00712B83">
        <w:rPr>
          <w:sz w:val="20"/>
          <w:szCs w:val="20"/>
        </w:rPr>
        <w:t xml:space="preserve">, parent notification and OCI.  Three (3) </w:t>
      </w:r>
      <w:proofErr w:type="spellStart"/>
      <w:r w:rsidR="00C45877" w:rsidRPr="00712B83">
        <w:rPr>
          <w:sz w:val="20"/>
          <w:szCs w:val="20"/>
        </w:rPr>
        <w:t>tardies</w:t>
      </w:r>
      <w:proofErr w:type="spellEnd"/>
      <w:r w:rsidR="00C45877" w:rsidRPr="00712B83">
        <w:rPr>
          <w:sz w:val="20"/>
          <w:szCs w:val="20"/>
        </w:rPr>
        <w:t xml:space="preserve"> will equal one (1) day in OCI and parent notification.</w:t>
      </w:r>
    </w:p>
    <w:p w14:paraId="25CA2666" w14:textId="40D6ACCE" w:rsidR="002112F1" w:rsidRDefault="002112F1" w:rsidP="00C45877">
      <w:pPr>
        <w:pStyle w:val="Heading2"/>
      </w:pPr>
    </w:p>
    <w:p w14:paraId="00971FF2" w14:textId="00A06EE0"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712B83" w:rsidRDefault="00C45877" w:rsidP="00C45877">
      <w:pPr>
        <w:rPr>
          <w:sz w:val="20"/>
          <w:szCs w:val="20"/>
        </w:rPr>
      </w:pPr>
      <w:r w:rsidRPr="00712B83">
        <w:rPr>
          <w:sz w:val="20"/>
          <w:szCs w:val="20"/>
        </w:rPr>
        <w:t>The SAISD and SHHS dress code will be strictly enforced.  If you are not wearing a school uniform, you will not be admitted to class and will be asked to see an administrator.  You will be counted absent if you do not return to class that day.</w:t>
      </w:r>
    </w:p>
    <w:p w14:paraId="41BA880D" w14:textId="77777777" w:rsidR="00B175CB" w:rsidRDefault="00B175CB" w:rsidP="003F6BEE">
      <w:pPr>
        <w:spacing w:after="160"/>
      </w:pPr>
    </w:p>
    <w:p w14:paraId="6C139061" w14:textId="77777777" w:rsidR="00B175CB" w:rsidRDefault="00B175CB" w:rsidP="003F6BEE">
      <w:pPr>
        <w:spacing w:after="160"/>
      </w:pPr>
    </w:p>
    <w:p w14:paraId="5321C76E" w14:textId="77777777" w:rsidR="00B175CB" w:rsidRDefault="00B175CB" w:rsidP="00B175CB">
      <w:pPr>
        <w:pStyle w:val="Heading2"/>
      </w:pPr>
      <w:r>
        <w:rPr>
          <w:noProof/>
        </w:rPr>
        <w:t>Links</w:t>
      </w:r>
    </w:p>
    <w:p w14:paraId="51ECB8ED" w14:textId="77777777" w:rsidR="00B175CB" w:rsidRDefault="00B175CB" w:rsidP="00B175CB">
      <w:pPr>
        <w:spacing w:after="160"/>
      </w:pPr>
      <w:r>
        <w:t>SAISD Homepage:  http://www.saisd.net</w:t>
      </w:r>
    </w:p>
    <w:p w14:paraId="017F4081" w14:textId="77777777" w:rsidR="00B175CB" w:rsidRDefault="00B175CB" w:rsidP="00B175CB">
      <w:pPr>
        <w:spacing w:after="160"/>
      </w:pPr>
      <w:r>
        <w:t>Schoology: https://saisd.schoology.net</w:t>
      </w:r>
    </w:p>
    <w:p w14:paraId="09DA57A1" w14:textId="77777777" w:rsidR="00B175CB" w:rsidRDefault="00B175CB" w:rsidP="00B175CB">
      <w:pPr>
        <w:spacing w:after="160"/>
      </w:pPr>
      <w:r>
        <w:t>Teacher Homepage:  https://schools.saisd.net/page/asantana2-Home</w:t>
      </w:r>
    </w:p>
    <w:p w14:paraId="78770007" w14:textId="2C84573D" w:rsidR="001B3954" w:rsidRDefault="001B3954" w:rsidP="003F6BEE">
      <w:pPr>
        <w:spacing w:after="160"/>
      </w:pPr>
      <w:bookmarkStart w:id="3" w:name="_GoBack"/>
      <w:bookmarkEnd w:id="3"/>
      <w:r>
        <w:br w:type="page"/>
      </w:r>
    </w:p>
    <w:p w14:paraId="29E2A182" w14:textId="72CBCBF7"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Default="008F1550" w:rsidP="001B3954"/>
    <w:sectPr w:rsid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FFERSON, TRACEY N" w:date="2016-05-07T19:20:00Z" w:initials="JTN">
    <w:p w14:paraId="4DD17825" w14:textId="77777777" w:rsidR="00ED5B86" w:rsidRDefault="00ED5B86">
      <w:pPr>
        <w:pStyle w:val="CommentText"/>
      </w:pPr>
      <w:r>
        <w:rPr>
          <w:rStyle w:val="CommentReference"/>
        </w:rPr>
        <w:annotationRef/>
      </w:r>
      <w:r>
        <w:t>Enter your name</w:t>
      </w:r>
    </w:p>
  </w:comment>
  <w:comment w:id="1" w:author="JEFFERSON, TRACEY N" w:date="2016-05-07T19:20:00Z" w:initials="JTN">
    <w:p w14:paraId="7579E64E" w14:textId="77777777" w:rsidR="00ED5B86" w:rsidRDefault="00ED5B86">
      <w:pPr>
        <w:pStyle w:val="CommentText"/>
      </w:pPr>
      <w:r>
        <w:rPr>
          <w:rStyle w:val="CommentReference"/>
        </w:rPr>
        <w:annotationRef/>
      </w:r>
      <w:r>
        <w:t>Enter your email address</w:t>
      </w:r>
    </w:p>
  </w:comment>
  <w:comment w:id="2" w:author="JEFFERSON, TRACEY N" w:date="2016-05-07T20:16:00Z" w:initials="JTN">
    <w:p w14:paraId="68FB7DA3" w14:textId="3246021F" w:rsidR="00ED5B86" w:rsidRDefault="00ED5B86">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17825" w15:done="0"/>
  <w15:commentEx w15:paraId="7579E64E" w15:done="0"/>
  <w15:commentEx w15:paraId="68FB7DA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0647" w14:textId="77777777" w:rsidR="005810C4" w:rsidRDefault="005810C4" w:rsidP="007F3A69">
      <w:r>
        <w:separator/>
      </w:r>
    </w:p>
  </w:endnote>
  <w:endnote w:type="continuationSeparator" w:id="0">
    <w:p w14:paraId="2A7097CD" w14:textId="77777777" w:rsidR="005810C4" w:rsidRDefault="005810C4"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0315"/>
      <w:docPartObj>
        <w:docPartGallery w:val="Page Numbers (Bottom of Page)"/>
        <w:docPartUnique/>
      </w:docPartObj>
    </w:sdtPr>
    <w:sdtEndPr/>
    <w:sdtContent>
      <w:p w14:paraId="6D65DE7A" w14:textId="48F65738" w:rsidR="00ED5B86" w:rsidRDefault="00ED5B86">
        <w:pPr>
          <w:pStyle w:val="Footer"/>
          <w:jc w:val="right"/>
        </w:pPr>
        <w:r>
          <w:t xml:space="preserve">Page | </w:t>
        </w:r>
        <w:r>
          <w:fldChar w:fldCharType="begin"/>
        </w:r>
        <w:r>
          <w:instrText xml:space="preserve"> PAGE   \* MERGEFORMAT </w:instrText>
        </w:r>
        <w:r>
          <w:fldChar w:fldCharType="separate"/>
        </w:r>
        <w:r w:rsidR="00B175CB">
          <w:rPr>
            <w:noProof/>
          </w:rPr>
          <w:t>5</w:t>
        </w:r>
        <w:r>
          <w:rPr>
            <w:noProof/>
          </w:rPr>
          <w:fldChar w:fldCharType="end"/>
        </w:r>
        <w:r>
          <w:t xml:space="preserve"> </w:t>
        </w:r>
      </w:p>
    </w:sdtContent>
  </w:sdt>
  <w:p w14:paraId="73F9AC2F" w14:textId="6EA7B50E" w:rsidR="00ED5B86" w:rsidRDefault="00FA364E">
    <w:pPr>
      <w:pStyle w:val="Footer"/>
    </w:pPr>
    <w:r>
      <w:t>BIM II - Santana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0236" w14:textId="5BEA0F20" w:rsidR="00ED5B86" w:rsidRDefault="00ED5B86">
    <w:pPr>
      <w:pStyle w:val="Footer"/>
    </w:pPr>
    <w:r>
      <w:t>NOTE: The content of this syllabus is subject to change in accordance with the needs of the class and/or instructor.</w:t>
    </w:r>
  </w:p>
  <w:p w14:paraId="00BD1E55" w14:textId="77777777" w:rsidR="00ED5B86" w:rsidRDefault="00ED5B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F1DA" w14:textId="77777777" w:rsidR="005810C4" w:rsidRDefault="005810C4" w:rsidP="007F3A69">
      <w:r>
        <w:separator/>
      </w:r>
    </w:p>
  </w:footnote>
  <w:footnote w:type="continuationSeparator" w:id="0">
    <w:p w14:paraId="0C9559BB" w14:textId="77777777" w:rsidR="005810C4" w:rsidRDefault="005810C4"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28B4" w14:textId="77777777" w:rsidR="00ED5B86" w:rsidRDefault="00ED5B86" w:rsidP="007F3A69">
    <w:pPr>
      <w:pStyle w:val="Header"/>
    </w:pPr>
  </w:p>
  <w:p w14:paraId="1279FFC1" w14:textId="77777777" w:rsidR="00ED5B86" w:rsidRDefault="00ED5B86" w:rsidP="007F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ED5B86" w14:paraId="2BDE3E6D" w14:textId="77777777" w:rsidTr="00302578">
      <w:trPr>
        <w:trHeight w:val="1199"/>
      </w:trPr>
      <w:tc>
        <w:tcPr>
          <w:tcW w:w="1490" w:type="dxa"/>
          <w:vAlign w:val="center"/>
        </w:tcPr>
        <w:p w14:paraId="12688515" w14:textId="77777777" w:rsidR="00ED5B86" w:rsidRDefault="00ED5B86" w:rsidP="001C354E">
          <w:pPr>
            <w:pStyle w:val="Header"/>
          </w:pPr>
          <w:r>
            <w:rPr>
              <w:noProof/>
            </w:rPr>
            <w:drawing>
              <wp:inline distT="0" distB="0" distL="0" distR="0" wp14:anchorId="080D93B9" wp14:editId="0BE8D58F">
                <wp:extent cx="673481" cy="685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ED5B86" w:rsidRPr="00E079E5" w:rsidRDefault="00ED5B86" w:rsidP="001C354E">
          <w:pPr>
            <w:pStyle w:val="Heading1"/>
            <w:spacing w:before="0" w:after="0"/>
            <w:jc w:val="center"/>
            <w:outlineLvl w:val="0"/>
            <w:rPr>
              <w:b/>
            </w:rPr>
          </w:pPr>
          <w:r w:rsidRPr="00E079E5">
            <w:rPr>
              <w:b/>
            </w:rPr>
            <w:t>Sam Houston High School</w:t>
          </w:r>
        </w:p>
        <w:p w14:paraId="22DCE466" w14:textId="77777777" w:rsidR="00ED5B86" w:rsidRPr="007F3A69" w:rsidRDefault="00ED5B86"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ED5B86" w:rsidRPr="007F3A69" w:rsidRDefault="00ED5B86"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ED5B86" w:rsidRDefault="00ED5B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10821"/>
    <w:rsid w:val="00013BC9"/>
    <w:rsid w:val="0006013F"/>
    <w:rsid w:val="000C5FBF"/>
    <w:rsid w:val="000F0903"/>
    <w:rsid w:val="000F4B25"/>
    <w:rsid w:val="001323CA"/>
    <w:rsid w:val="00154466"/>
    <w:rsid w:val="001B3954"/>
    <w:rsid w:val="001C354E"/>
    <w:rsid w:val="00200006"/>
    <w:rsid w:val="002112F1"/>
    <w:rsid w:val="0023039A"/>
    <w:rsid w:val="00250991"/>
    <w:rsid w:val="00290739"/>
    <w:rsid w:val="00290746"/>
    <w:rsid w:val="002A1448"/>
    <w:rsid w:val="002C569A"/>
    <w:rsid w:val="00302578"/>
    <w:rsid w:val="00303C9D"/>
    <w:rsid w:val="00352244"/>
    <w:rsid w:val="003537A2"/>
    <w:rsid w:val="00395263"/>
    <w:rsid w:val="003C29AC"/>
    <w:rsid w:val="003F6BEE"/>
    <w:rsid w:val="00405CD9"/>
    <w:rsid w:val="00457F31"/>
    <w:rsid w:val="004933F6"/>
    <w:rsid w:val="0050607B"/>
    <w:rsid w:val="00560F47"/>
    <w:rsid w:val="005810C4"/>
    <w:rsid w:val="00594474"/>
    <w:rsid w:val="005C2291"/>
    <w:rsid w:val="005C4A88"/>
    <w:rsid w:val="005E4646"/>
    <w:rsid w:val="00641877"/>
    <w:rsid w:val="00660853"/>
    <w:rsid w:val="006737C1"/>
    <w:rsid w:val="006F0D6C"/>
    <w:rsid w:val="00712B83"/>
    <w:rsid w:val="00727AA4"/>
    <w:rsid w:val="00764428"/>
    <w:rsid w:val="00764823"/>
    <w:rsid w:val="00785DEC"/>
    <w:rsid w:val="007948A2"/>
    <w:rsid w:val="007A3549"/>
    <w:rsid w:val="007F3A69"/>
    <w:rsid w:val="00827934"/>
    <w:rsid w:val="0082796B"/>
    <w:rsid w:val="0083255E"/>
    <w:rsid w:val="00855996"/>
    <w:rsid w:val="00890703"/>
    <w:rsid w:val="00893751"/>
    <w:rsid w:val="00894BF8"/>
    <w:rsid w:val="008C08F2"/>
    <w:rsid w:val="008E4930"/>
    <w:rsid w:val="008F1550"/>
    <w:rsid w:val="00917599"/>
    <w:rsid w:val="00987388"/>
    <w:rsid w:val="009A1B52"/>
    <w:rsid w:val="009A438C"/>
    <w:rsid w:val="009E3452"/>
    <w:rsid w:val="009E7D0F"/>
    <w:rsid w:val="00A01070"/>
    <w:rsid w:val="00A133B7"/>
    <w:rsid w:val="00AC7202"/>
    <w:rsid w:val="00AD15E3"/>
    <w:rsid w:val="00AD6434"/>
    <w:rsid w:val="00AF1F87"/>
    <w:rsid w:val="00B11078"/>
    <w:rsid w:val="00B13D64"/>
    <w:rsid w:val="00B175CB"/>
    <w:rsid w:val="00B247C4"/>
    <w:rsid w:val="00B65E91"/>
    <w:rsid w:val="00BB3365"/>
    <w:rsid w:val="00BD2C78"/>
    <w:rsid w:val="00C45877"/>
    <w:rsid w:val="00C64665"/>
    <w:rsid w:val="00C7028F"/>
    <w:rsid w:val="00C76283"/>
    <w:rsid w:val="00CB7969"/>
    <w:rsid w:val="00CB79C7"/>
    <w:rsid w:val="00D07B54"/>
    <w:rsid w:val="00D26EB2"/>
    <w:rsid w:val="00D425B5"/>
    <w:rsid w:val="00D850D2"/>
    <w:rsid w:val="00D958DC"/>
    <w:rsid w:val="00DE039B"/>
    <w:rsid w:val="00E079E5"/>
    <w:rsid w:val="00E1012E"/>
    <w:rsid w:val="00E2001A"/>
    <w:rsid w:val="00E6523A"/>
    <w:rsid w:val="00E92337"/>
    <w:rsid w:val="00ED5B86"/>
    <w:rsid w:val="00EF3DD6"/>
    <w:rsid w:val="00F2447D"/>
    <w:rsid w:val="00F40A00"/>
    <w:rsid w:val="00F50E6C"/>
    <w:rsid w:val="00FA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A133B7"/>
    <w:rPr>
      <w:color w:val="954F72" w:themeColor="followedHyperlink"/>
      <w:u w:val="single"/>
    </w:rPr>
  </w:style>
  <w:style w:type="table" w:customStyle="1" w:styleId="TableGrid1">
    <w:name w:val="Table Grid1"/>
    <w:basedOn w:val="TableNormal"/>
    <w:next w:val="TableGrid"/>
    <w:uiPriority w:val="39"/>
    <w:rsid w:val="00EF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53C-41CE-92F1-E24A28386E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3C-41CE-92F1-E24A28386E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extLst>
            <c:ext xmlns:c16="http://schemas.microsoft.com/office/drawing/2014/chart" uri="{C3380CC4-5D6E-409C-BE32-E72D297353CC}">
              <c16:uniqueId val="{00000004-953C-41CE-92F1-E24A28386E1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5678D8D-CA97-4B81-A3C8-43653FC3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Windows User</cp:lastModifiedBy>
  <cp:revision>11</cp:revision>
  <dcterms:created xsi:type="dcterms:W3CDTF">2018-08-07T15:09:00Z</dcterms:created>
  <dcterms:modified xsi:type="dcterms:W3CDTF">2018-08-14T17:27:00Z</dcterms:modified>
</cp:coreProperties>
</file>